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5"/>
      </w:tblGrid>
      <w:tr w:rsidR="00AD5F06" w:rsidRPr="00FB16F3" w14:paraId="3A4C665A" w14:textId="77777777" w:rsidTr="002743A1">
        <w:trPr>
          <w:cantSplit/>
          <w:trHeight w:val="2339"/>
        </w:trPr>
        <w:tc>
          <w:tcPr>
            <w:tcW w:w="11155" w:type="dxa"/>
          </w:tcPr>
          <w:p w14:paraId="672A6659" w14:textId="77777777" w:rsidR="00AD5F06" w:rsidRPr="00501EAF" w:rsidRDefault="00EB13A4" w:rsidP="003130D7">
            <w:pPr>
              <w:spacing w:before="120"/>
              <w:jc w:val="center"/>
              <w:rPr>
                <w:sz w:val="16"/>
                <w:szCs w:val="16"/>
              </w:rPr>
            </w:pPr>
            <w:r>
              <w:rPr>
                <w:noProof/>
              </w:rPr>
              <w:drawing>
                <wp:inline distT="0" distB="0" distL="0" distR="0" wp14:anchorId="0EF72D39" wp14:editId="3E808B44">
                  <wp:extent cx="118618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rcRect l="-136" t="-136" r="-136" b="-136"/>
                          <a:stretch>
                            <a:fillRect/>
                          </a:stretch>
                        </pic:blipFill>
                        <pic:spPr>
                          <a:xfrm>
                            <a:off x="0" y="0"/>
                            <a:ext cx="1186180" cy="1186180"/>
                          </a:xfrm>
                          <a:prstGeom prst="rect">
                            <a:avLst/>
                          </a:prstGeom>
                        </pic:spPr>
                      </pic:pic>
                    </a:graphicData>
                  </a:graphic>
                </wp:inline>
              </w:drawing>
            </w:r>
          </w:p>
          <w:p w14:paraId="0A37501D" w14:textId="77777777" w:rsidR="00AD5F06" w:rsidRPr="008F0EAC" w:rsidRDefault="00AD5F06" w:rsidP="003130D7">
            <w:pPr>
              <w:jc w:val="center"/>
              <w:rPr>
                <w:sz w:val="12"/>
                <w:szCs w:val="14"/>
              </w:rPr>
            </w:pPr>
          </w:p>
          <w:p w14:paraId="7B19BE5C" w14:textId="77777777" w:rsidR="00AD5F06" w:rsidRPr="00FB16F3" w:rsidRDefault="00AD5F06" w:rsidP="003130D7">
            <w:pPr>
              <w:jc w:val="center"/>
              <w:rPr>
                <w:b/>
                <w:bCs/>
                <w:sz w:val="22"/>
                <w:szCs w:val="22"/>
              </w:rPr>
            </w:pPr>
            <w:r w:rsidRPr="00FB16F3">
              <w:rPr>
                <w:b/>
                <w:bCs/>
                <w:sz w:val="22"/>
                <w:szCs w:val="22"/>
              </w:rPr>
              <w:t>REPUBLIC OF THE MARSHALL ISLANDS</w:t>
            </w:r>
          </w:p>
          <w:p w14:paraId="315E6256" w14:textId="77777777" w:rsidR="00AD5F06" w:rsidRPr="00FB16F3" w:rsidRDefault="00AD5F06" w:rsidP="003130D7">
            <w:pPr>
              <w:jc w:val="center"/>
              <w:rPr>
                <w:b/>
                <w:bCs/>
                <w:sz w:val="22"/>
                <w:szCs w:val="22"/>
              </w:rPr>
            </w:pPr>
            <w:r w:rsidRPr="00FB16F3">
              <w:rPr>
                <w:b/>
                <w:bCs/>
                <w:sz w:val="22"/>
                <w:szCs w:val="22"/>
              </w:rPr>
              <w:t>MARITIME ADMINISTRATOR</w:t>
            </w:r>
          </w:p>
          <w:p w14:paraId="5DAB6C7B" w14:textId="77777777" w:rsidR="00AD5F06" w:rsidRPr="008F0EAC" w:rsidRDefault="00AD5F06" w:rsidP="003130D7">
            <w:pPr>
              <w:jc w:val="center"/>
              <w:rPr>
                <w:b/>
                <w:bCs/>
                <w:sz w:val="12"/>
                <w:szCs w:val="14"/>
              </w:rPr>
            </w:pPr>
          </w:p>
          <w:p w14:paraId="7A6507FC" w14:textId="77777777" w:rsidR="00AD5F06" w:rsidRPr="00AD5F06" w:rsidRDefault="00AD5F06" w:rsidP="003130D7">
            <w:pPr>
              <w:pStyle w:val="Heading6"/>
              <w:spacing w:before="0"/>
              <w:jc w:val="center"/>
              <w:rPr>
                <w:rFonts w:ascii="Times New Roman" w:hAnsi="Times New Roman"/>
              </w:rPr>
            </w:pPr>
            <w:r w:rsidRPr="00AD5F06">
              <w:rPr>
                <w:rFonts w:ascii="Times New Roman" w:hAnsi="Times New Roman"/>
              </w:rPr>
              <w:t>CRITICAL ITEMS CHECKLIST</w:t>
            </w:r>
          </w:p>
        </w:tc>
      </w:tr>
      <w:tr w:rsidR="00AD5F06" w:rsidRPr="008F0EAC" w14:paraId="64FF02A3" w14:textId="77777777" w:rsidTr="002743A1">
        <w:trPr>
          <w:trHeight w:val="764"/>
        </w:trPr>
        <w:tc>
          <w:tcPr>
            <w:tcW w:w="11155" w:type="dxa"/>
          </w:tcPr>
          <w:p w14:paraId="380519B0" w14:textId="77777777" w:rsidR="00AD5F06" w:rsidRPr="003D3B63" w:rsidRDefault="00AD5F06" w:rsidP="003130D7">
            <w:pPr>
              <w:pStyle w:val="BodyText"/>
              <w:spacing w:before="60" w:after="60"/>
              <w:jc w:val="both"/>
              <w:rPr>
                <w:b/>
                <w:sz w:val="18"/>
                <w:szCs w:val="18"/>
              </w:rPr>
            </w:pPr>
            <w:r w:rsidRPr="003D3B63">
              <w:rPr>
                <w:sz w:val="18"/>
                <w:szCs w:val="18"/>
              </w:rPr>
              <w:t>For all merchant vessels – the below Checklist is to be completed, signed and submitted to the Republic of the Marshall Islands (RMI) Maritime Administrator (the “Administrator”) prior to arrival at a United States (US) port. Failure to follow these requirements could lead to a detention by the Administrator or PSC authorities.</w:t>
            </w:r>
            <w:r w:rsidR="008C4571" w:rsidRPr="003D3B63">
              <w:rPr>
                <w:sz w:val="18"/>
                <w:szCs w:val="18"/>
              </w:rPr>
              <w:t xml:space="preserve"> </w:t>
            </w:r>
            <w:r w:rsidR="008C4571" w:rsidRPr="003D3B63">
              <w:rPr>
                <w:b/>
                <w:sz w:val="18"/>
                <w:szCs w:val="18"/>
              </w:rPr>
              <w:t>Place a check mark for either “Yes,” “No,” or “N.A” (not applicable) as shown below.</w:t>
            </w:r>
          </w:p>
        </w:tc>
      </w:tr>
    </w:tbl>
    <w:p w14:paraId="02EB378F" w14:textId="77777777" w:rsidR="00AD5F06" w:rsidRPr="008F0EAC" w:rsidRDefault="00AD5F06" w:rsidP="00AD5F06">
      <w:pPr>
        <w:pStyle w:val="BalloonText"/>
        <w:rPr>
          <w:rFonts w:ascii="Times New Roman" w:hAnsi="Times New Roman" w:cs="Times New Roman"/>
          <w:sz w:val="12"/>
          <w:szCs w:val="14"/>
        </w:rPr>
      </w:pPr>
    </w:p>
    <w:tbl>
      <w:tblPr>
        <w:tblW w:w="111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7"/>
        <w:gridCol w:w="3240"/>
      </w:tblGrid>
      <w:tr w:rsidR="00AD5F06" w:rsidRPr="008F0EAC" w14:paraId="617BBFF7" w14:textId="77777777" w:rsidTr="002743A1">
        <w:trPr>
          <w:trHeight w:hRule="exact" w:val="288"/>
        </w:trPr>
        <w:tc>
          <w:tcPr>
            <w:tcW w:w="7897" w:type="dxa"/>
            <w:tcBorders>
              <w:top w:val="single" w:sz="4" w:space="0" w:color="auto"/>
              <w:left w:val="single" w:sz="4" w:space="0" w:color="auto"/>
              <w:bottom w:val="single" w:sz="4" w:space="0" w:color="auto"/>
              <w:right w:val="single" w:sz="4" w:space="0" w:color="auto"/>
            </w:tcBorders>
            <w:hideMark/>
          </w:tcPr>
          <w:p w14:paraId="1DF1A8C8" w14:textId="77777777" w:rsidR="00AD5F06" w:rsidRPr="008F0EAC" w:rsidRDefault="00AD5F06" w:rsidP="00230D58">
            <w:pPr>
              <w:pStyle w:val="BalloonText"/>
              <w:rPr>
                <w:rFonts w:ascii="Times New Roman" w:hAnsi="Times New Roman"/>
                <w:b/>
                <w:sz w:val="20"/>
                <w:szCs w:val="20"/>
              </w:rPr>
            </w:pPr>
            <w:r w:rsidRPr="008F0EAC">
              <w:rPr>
                <w:rFonts w:ascii="Times New Roman" w:hAnsi="Times New Roman"/>
                <w:b/>
                <w:smallCaps/>
                <w:sz w:val="20"/>
                <w:szCs w:val="20"/>
              </w:rPr>
              <w:t>Vessel Name</w:t>
            </w:r>
            <w:r w:rsidRPr="008F0EAC">
              <w:rPr>
                <w:rFonts w:ascii="Times New Roman" w:hAnsi="Times New Roman"/>
                <w:b/>
                <w:sz w:val="20"/>
                <w:szCs w:val="20"/>
              </w:rPr>
              <w:t xml:space="preserve">: </w:t>
            </w:r>
            <w:r w:rsidR="00501EAF" w:rsidRPr="008F0EAC">
              <w:rPr>
                <w:sz w:val="20"/>
                <w:szCs w:val="20"/>
              </w:rPr>
              <w:fldChar w:fldCharType="begin">
                <w:ffData>
                  <w:name w:val="Text95"/>
                  <w:enabled/>
                  <w:calcOnExit w:val="0"/>
                  <w:textInput/>
                </w:ffData>
              </w:fldChar>
            </w:r>
            <w:r w:rsidR="00501EAF" w:rsidRPr="008F0EAC">
              <w:rPr>
                <w:sz w:val="20"/>
                <w:szCs w:val="20"/>
              </w:rPr>
              <w:instrText xml:space="preserve"> FORMTEXT </w:instrText>
            </w:r>
            <w:r w:rsidR="00501EAF" w:rsidRPr="008F0EAC">
              <w:rPr>
                <w:sz w:val="20"/>
                <w:szCs w:val="20"/>
              </w:rPr>
            </w:r>
            <w:r w:rsidR="00501EAF" w:rsidRPr="008F0EAC">
              <w:rPr>
                <w:sz w:val="20"/>
                <w:szCs w:val="20"/>
              </w:rPr>
              <w:fldChar w:fldCharType="separate"/>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hideMark/>
          </w:tcPr>
          <w:p w14:paraId="31A05A22" w14:textId="77777777" w:rsidR="00AD5F06" w:rsidRPr="008F0EAC" w:rsidRDefault="00AD5F06" w:rsidP="003130D7">
            <w:pPr>
              <w:pStyle w:val="BalloonText"/>
              <w:rPr>
                <w:rFonts w:ascii="Times New Roman" w:hAnsi="Times New Roman"/>
                <w:b/>
                <w:sz w:val="20"/>
                <w:szCs w:val="20"/>
              </w:rPr>
            </w:pPr>
            <w:r w:rsidRPr="008F0EAC">
              <w:rPr>
                <w:rFonts w:ascii="Times New Roman" w:hAnsi="Times New Roman"/>
                <w:b/>
                <w:smallCaps/>
                <w:sz w:val="20"/>
                <w:szCs w:val="20"/>
              </w:rPr>
              <w:t>Official No</w:t>
            </w:r>
            <w:r w:rsidRPr="008F0EAC">
              <w:rPr>
                <w:rFonts w:ascii="Times New Roman" w:hAnsi="Times New Roman"/>
                <w:b/>
                <w:sz w:val="20"/>
                <w:szCs w:val="20"/>
              </w:rPr>
              <w:t xml:space="preserve">.: </w:t>
            </w:r>
            <w:r w:rsidR="00501EAF" w:rsidRPr="008F0EAC">
              <w:rPr>
                <w:sz w:val="20"/>
                <w:szCs w:val="20"/>
              </w:rPr>
              <w:fldChar w:fldCharType="begin">
                <w:ffData>
                  <w:name w:val="Text95"/>
                  <w:enabled/>
                  <w:calcOnExit w:val="0"/>
                  <w:textInput/>
                </w:ffData>
              </w:fldChar>
            </w:r>
            <w:r w:rsidR="00501EAF" w:rsidRPr="008F0EAC">
              <w:rPr>
                <w:sz w:val="20"/>
                <w:szCs w:val="20"/>
              </w:rPr>
              <w:instrText xml:space="preserve"> FORMTEXT </w:instrText>
            </w:r>
            <w:r w:rsidR="00501EAF" w:rsidRPr="008F0EAC">
              <w:rPr>
                <w:sz w:val="20"/>
                <w:szCs w:val="20"/>
              </w:rPr>
            </w:r>
            <w:r w:rsidR="00501EAF" w:rsidRPr="008F0EAC">
              <w:rPr>
                <w:sz w:val="20"/>
                <w:szCs w:val="20"/>
              </w:rPr>
              <w:fldChar w:fldCharType="separate"/>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rFonts w:ascii="Cambria Math" w:hAnsi="Cambria Math" w:cs="Cambria Math"/>
                <w:noProof/>
                <w:sz w:val="20"/>
                <w:szCs w:val="20"/>
              </w:rPr>
              <w:t> </w:t>
            </w:r>
            <w:r w:rsidR="00501EAF" w:rsidRPr="008F0EAC">
              <w:rPr>
                <w:sz w:val="20"/>
                <w:szCs w:val="20"/>
              </w:rPr>
              <w:fldChar w:fldCharType="end"/>
            </w:r>
          </w:p>
        </w:tc>
      </w:tr>
      <w:tr w:rsidR="00162AF0" w:rsidRPr="008F0EAC" w14:paraId="26ED1E69" w14:textId="77777777" w:rsidTr="00162AF0">
        <w:trPr>
          <w:trHeight w:hRule="exact" w:val="288"/>
        </w:trPr>
        <w:tc>
          <w:tcPr>
            <w:tcW w:w="11137" w:type="dxa"/>
            <w:gridSpan w:val="2"/>
            <w:tcBorders>
              <w:top w:val="single" w:sz="4" w:space="0" w:color="auto"/>
              <w:left w:val="single" w:sz="4" w:space="0" w:color="auto"/>
              <w:bottom w:val="single" w:sz="4" w:space="0" w:color="auto"/>
              <w:right w:val="single" w:sz="4" w:space="0" w:color="auto"/>
            </w:tcBorders>
          </w:tcPr>
          <w:p w14:paraId="08304B83" w14:textId="2C48E39C" w:rsidR="00162AF0" w:rsidRPr="008F0EAC" w:rsidRDefault="00162AF0" w:rsidP="00162AF0">
            <w:pPr>
              <w:pStyle w:val="BalloonText"/>
              <w:rPr>
                <w:rFonts w:ascii="Times New Roman" w:hAnsi="Times New Roman"/>
                <w:b/>
                <w:smallCaps/>
                <w:sz w:val="20"/>
                <w:szCs w:val="20"/>
              </w:rPr>
            </w:pPr>
            <w:r>
              <w:rPr>
                <w:rFonts w:ascii="Times New Roman" w:hAnsi="Times New Roman"/>
                <w:b/>
                <w:smallCaps/>
                <w:sz w:val="20"/>
                <w:szCs w:val="20"/>
              </w:rPr>
              <w:t xml:space="preserve">Owner’s Agent, Phone, Email: </w:t>
            </w:r>
            <w:r w:rsidRPr="008F0EAC">
              <w:rPr>
                <w:sz w:val="20"/>
                <w:szCs w:val="20"/>
              </w:rPr>
              <w:fldChar w:fldCharType="begin">
                <w:ffData>
                  <w:name w:val="Text95"/>
                  <w:enabled/>
                  <w:calcOnExit w:val="0"/>
                  <w:textInput/>
                </w:ffData>
              </w:fldChar>
            </w:r>
            <w:r w:rsidRPr="008F0EAC">
              <w:rPr>
                <w:sz w:val="20"/>
                <w:szCs w:val="20"/>
              </w:rPr>
              <w:instrText xml:space="preserve"> FORMTEXT </w:instrText>
            </w:r>
            <w:r w:rsidRPr="008F0EAC">
              <w:rPr>
                <w:sz w:val="20"/>
                <w:szCs w:val="20"/>
              </w:rPr>
            </w:r>
            <w:r w:rsidRPr="008F0EAC">
              <w:rPr>
                <w:sz w:val="20"/>
                <w:szCs w:val="20"/>
              </w:rPr>
              <w:fldChar w:fldCharType="separate"/>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rFonts w:ascii="Cambria Math" w:hAnsi="Cambria Math" w:cs="Cambria Math"/>
                <w:noProof/>
                <w:sz w:val="20"/>
                <w:szCs w:val="20"/>
              </w:rPr>
              <w:t> </w:t>
            </w:r>
            <w:r w:rsidRPr="008F0EAC">
              <w:rPr>
                <w:sz w:val="20"/>
                <w:szCs w:val="20"/>
              </w:rPr>
              <w:fldChar w:fldCharType="end"/>
            </w:r>
          </w:p>
        </w:tc>
      </w:tr>
    </w:tbl>
    <w:p w14:paraId="6A05A809" w14:textId="77777777" w:rsidR="00AD5F06" w:rsidRPr="008F0EAC" w:rsidRDefault="00AD5F06" w:rsidP="00AD5F06">
      <w:pPr>
        <w:pStyle w:val="BalloonText"/>
        <w:rPr>
          <w:rFonts w:ascii="Times New Roman" w:hAnsi="Times New Roman" w:cs="Times New Roman"/>
          <w:sz w:val="12"/>
          <w:szCs w:val="14"/>
        </w:rPr>
      </w:pPr>
    </w:p>
    <w:tbl>
      <w:tblPr>
        <w:tblW w:w="11155" w:type="dxa"/>
        <w:tblBorders>
          <w:top w:val="nil"/>
          <w:left w:val="single" w:sz="12" w:space="0" w:color="000000"/>
          <w:bottom w:val="nil"/>
          <w:right w:val="single" w:sz="12"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48"/>
        <w:gridCol w:w="540"/>
        <w:gridCol w:w="630"/>
        <w:gridCol w:w="9337"/>
      </w:tblGrid>
      <w:tr w:rsidR="00F856B6" w:rsidRPr="00595AF3" w14:paraId="1DF6434F" w14:textId="77777777" w:rsidTr="00162AF0">
        <w:trPr>
          <w:trHeight w:val="206"/>
        </w:trPr>
        <w:tc>
          <w:tcPr>
            <w:tcW w:w="648" w:type="dxa"/>
            <w:tcBorders>
              <w:top w:val="single" w:sz="4" w:space="0" w:color="auto"/>
              <w:left w:val="single" w:sz="4" w:space="0" w:color="auto"/>
              <w:bottom w:val="single" w:sz="6" w:space="0" w:color="000000" w:themeColor="text1"/>
            </w:tcBorders>
            <w:shd w:val="clear" w:color="auto" w:fill="FFFFFF" w:themeFill="background1"/>
            <w:vAlign w:val="center"/>
          </w:tcPr>
          <w:p w14:paraId="5B7FDD25" w14:textId="77777777" w:rsidR="00F856B6" w:rsidRPr="008F0EAC" w:rsidRDefault="00F856B6" w:rsidP="00F856B6">
            <w:pPr>
              <w:jc w:val="center"/>
              <w:rPr>
                <w:b/>
                <w:sz w:val="20"/>
              </w:rPr>
            </w:pPr>
            <w:r w:rsidRPr="008F0EAC">
              <w:rPr>
                <w:b/>
                <w:sz w:val="20"/>
              </w:rPr>
              <w:t>Yes</w:t>
            </w:r>
          </w:p>
        </w:tc>
        <w:tc>
          <w:tcPr>
            <w:tcW w:w="540" w:type="dxa"/>
            <w:tcBorders>
              <w:top w:val="single" w:sz="4" w:space="0" w:color="auto"/>
              <w:left w:val="single" w:sz="4" w:space="0" w:color="auto"/>
              <w:bottom w:val="single" w:sz="6" w:space="0" w:color="000000" w:themeColor="text1"/>
            </w:tcBorders>
            <w:shd w:val="clear" w:color="auto" w:fill="FFFFFF" w:themeFill="background1"/>
            <w:vAlign w:val="center"/>
          </w:tcPr>
          <w:p w14:paraId="65804BD3" w14:textId="77777777" w:rsidR="00F856B6" w:rsidRPr="008F0EAC" w:rsidRDefault="00F856B6" w:rsidP="00F856B6">
            <w:pPr>
              <w:jc w:val="center"/>
              <w:rPr>
                <w:b/>
                <w:sz w:val="20"/>
              </w:rPr>
            </w:pPr>
            <w:r w:rsidRPr="008F0EAC">
              <w:rPr>
                <w:b/>
                <w:sz w:val="20"/>
              </w:rPr>
              <w:t>No</w:t>
            </w:r>
          </w:p>
        </w:tc>
        <w:tc>
          <w:tcPr>
            <w:tcW w:w="630" w:type="dxa"/>
            <w:tcBorders>
              <w:top w:val="single" w:sz="4" w:space="0" w:color="auto"/>
              <w:left w:val="single" w:sz="4" w:space="0" w:color="auto"/>
              <w:bottom w:val="single" w:sz="6" w:space="0" w:color="000000" w:themeColor="text1"/>
            </w:tcBorders>
            <w:shd w:val="clear" w:color="auto" w:fill="FFFFFF" w:themeFill="background1"/>
            <w:vAlign w:val="center"/>
          </w:tcPr>
          <w:p w14:paraId="629D792A" w14:textId="77777777" w:rsidR="00F856B6" w:rsidRPr="008F0EAC" w:rsidRDefault="00F856B6" w:rsidP="00F856B6">
            <w:pPr>
              <w:jc w:val="center"/>
              <w:rPr>
                <w:b/>
                <w:sz w:val="20"/>
              </w:rPr>
            </w:pPr>
            <w:r w:rsidRPr="008F0EAC">
              <w:rPr>
                <w:b/>
                <w:sz w:val="20"/>
              </w:rPr>
              <w:t>N/A</w:t>
            </w:r>
          </w:p>
        </w:tc>
        <w:tc>
          <w:tcPr>
            <w:tcW w:w="9337"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9E34ECE" w14:textId="77777777" w:rsidR="00F856B6" w:rsidRPr="008F0EAC" w:rsidRDefault="00F856B6" w:rsidP="00F856B6">
            <w:pPr>
              <w:jc w:val="center"/>
              <w:rPr>
                <w:sz w:val="20"/>
              </w:rPr>
            </w:pPr>
            <w:r w:rsidRPr="008F0EAC">
              <w:rPr>
                <w:b/>
                <w:sz w:val="20"/>
              </w:rPr>
              <w:t>REQUIREMENTS FOR ALL VESSELS</w:t>
            </w:r>
          </w:p>
        </w:tc>
      </w:tr>
      <w:tr w:rsidR="00F856B6" w:rsidRPr="00595AF3" w14:paraId="075E83F4" w14:textId="77777777" w:rsidTr="00162AF0">
        <w:tblPrEx>
          <w:tblBorders>
            <w:top w:val="single" w:sz="4" w:space="0" w:color="auto"/>
            <w:left w:val="single" w:sz="4" w:space="0" w:color="auto"/>
            <w:bottom w:val="single" w:sz="4" w:space="0" w:color="auto"/>
            <w:right w:val="single" w:sz="4" w:space="0" w:color="auto"/>
          </w:tblBorders>
        </w:tblPrEx>
        <w:trPr>
          <w:trHeight w:hRule="exact" w:val="1464"/>
        </w:trPr>
        <w:tc>
          <w:tcPr>
            <w:tcW w:w="648" w:type="dxa"/>
            <w:tcBorders>
              <w:top w:val="single" w:sz="4" w:space="0" w:color="auto"/>
              <w:left w:val="single" w:sz="4" w:space="0" w:color="auto"/>
              <w:bottom w:val="single" w:sz="4" w:space="0" w:color="auto"/>
              <w:right w:val="single" w:sz="4" w:space="0" w:color="auto"/>
            </w:tcBorders>
            <w:vAlign w:val="center"/>
          </w:tcPr>
          <w:p w14:paraId="099F79F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D8F0F5C"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713E8F5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060FAABF" w14:textId="3A3B87D0" w:rsidR="00F856B6" w:rsidRPr="00501EAF" w:rsidRDefault="00F856B6" w:rsidP="00F856B6">
            <w:pPr>
              <w:spacing w:beforeLines="30" w:before="72" w:afterLines="30" w:after="72"/>
              <w:jc w:val="both"/>
              <w:rPr>
                <w:sz w:val="19"/>
                <w:szCs w:val="19"/>
              </w:rPr>
            </w:pPr>
            <w:r w:rsidRPr="00501EAF">
              <w:rPr>
                <w:sz w:val="19"/>
                <w:szCs w:val="19"/>
              </w:rPr>
              <w:t>All ships equipped with MEPC.107(49) Oil Content Meters (OCM) must ensure that the Engineering Department staff can retrieve the “historical data” upon request by PSC authorities. All engine room alarm history, Oil Record Book (ORB) entries, OCM history and tank soundings must match with respect to dates and tank levels. Any deviation must be investigated, corrected, and if necessary</w:t>
            </w:r>
            <w:r w:rsidR="00D605AA">
              <w:rPr>
                <w:sz w:val="19"/>
                <w:szCs w:val="19"/>
              </w:rPr>
              <w:t>,</w:t>
            </w:r>
            <w:r w:rsidRPr="00501EAF">
              <w:rPr>
                <w:sz w:val="19"/>
                <w:szCs w:val="19"/>
              </w:rPr>
              <w:t xml:space="preserve"> reported to the Administrator. The use of “white out” is not permitted in ORBs. All OCM seals must be intact and not tampered. All ships must demonstrate that the Oily Water Separator (OWS), OCM, and 3-way valve are fully operational</w:t>
            </w:r>
            <w:r w:rsidR="00D605AA">
              <w:rPr>
                <w:sz w:val="19"/>
                <w:szCs w:val="19"/>
              </w:rPr>
              <w:t>,</w:t>
            </w:r>
            <w:r w:rsidRPr="00501EAF">
              <w:rPr>
                <w:sz w:val="19"/>
                <w:szCs w:val="19"/>
              </w:rPr>
              <w:t xml:space="preserve"> and crew is able to test in accordance with written test procedures</w:t>
            </w:r>
            <w:r w:rsidR="007F3676">
              <w:rPr>
                <w:sz w:val="19"/>
                <w:szCs w:val="19"/>
              </w:rPr>
              <w:t>.</w:t>
            </w:r>
          </w:p>
        </w:tc>
      </w:tr>
      <w:tr w:rsidR="00F856B6" w:rsidRPr="00595AF3" w14:paraId="63380C1C"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7856258D"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4C150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1D4412B4"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138A2EFB" w14:textId="77777777" w:rsidR="00F856B6" w:rsidRPr="00501EAF" w:rsidRDefault="00F856B6" w:rsidP="00F856B6">
            <w:pPr>
              <w:spacing w:beforeLines="30" w:before="72" w:afterLines="30" w:after="72"/>
              <w:jc w:val="both"/>
              <w:rPr>
                <w:sz w:val="19"/>
                <w:szCs w:val="19"/>
              </w:rPr>
            </w:pPr>
            <w:r w:rsidRPr="00501EAF">
              <w:rPr>
                <w:sz w:val="19"/>
                <w:szCs w:val="19"/>
              </w:rPr>
              <w:t>Ensure OWS piping systems are in accordance with ship’s approved drawings.</w:t>
            </w:r>
          </w:p>
        </w:tc>
      </w:tr>
      <w:tr w:rsidR="00F856B6" w:rsidRPr="00595AF3" w14:paraId="260AF405" w14:textId="77777777" w:rsidTr="00162AF0">
        <w:tblPrEx>
          <w:tblBorders>
            <w:top w:val="single" w:sz="4" w:space="0" w:color="auto"/>
            <w:left w:val="single" w:sz="4" w:space="0" w:color="auto"/>
            <w:bottom w:val="single" w:sz="4" w:space="0" w:color="auto"/>
            <w:right w:val="single" w:sz="4" w:space="0" w:color="auto"/>
          </w:tblBorders>
        </w:tblPrEx>
        <w:trPr>
          <w:trHeight w:hRule="exact" w:val="384"/>
        </w:trPr>
        <w:tc>
          <w:tcPr>
            <w:tcW w:w="648" w:type="dxa"/>
            <w:tcBorders>
              <w:top w:val="single" w:sz="4" w:space="0" w:color="auto"/>
              <w:left w:val="single" w:sz="4" w:space="0" w:color="auto"/>
              <w:bottom w:val="single" w:sz="4" w:space="0" w:color="auto"/>
              <w:right w:val="single" w:sz="4" w:space="0" w:color="auto"/>
            </w:tcBorders>
            <w:vAlign w:val="center"/>
          </w:tcPr>
          <w:p w14:paraId="4BC6DC9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2227702"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1D082CB4"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43297718" w14:textId="57912417" w:rsidR="00F856B6" w:rsidRPr="00501EAF" w:rsidRDefault="00F856B6" w:rsidP="00F856B6">
            <w:pPr>
              <w:spacing w:beforeLines="30" w:before="72" w:afterLines="30" w:after="72"/>
              <w:jc w:val="both"/>
              <w:rPr>
                <w:sz w:val="19"/>
                <w:szCs w:val="19"/>
              </w:rPr>
            </w:pPr>
            <w:r w:rsidRPr="00501EAF">
              <w:rPr>
                <w:sz w:val="19"/>
                <w:szCs w:val="19"/>
              </w:rPr>
              <w:t xml:space="preserve">No fuel oil, lube oil or hydraulic leaks on operating machinery and no </w:t>
            </w:r>
            <w:r w:rsidR="002743A1" w:rsidRPr="00501EAF">
              <w:rPr>
                <w:sz w:val="19"/>
                <w:szCs w:val="19"/>
              </w:rPr>
              <w:t>oil-soaked</w:t>
            </w:r>
            <w:r w:rsidRPr="00501EAF">
              <w:rPr>
                <w:sz w:val="19"/>
                <w:szCs w:val="19"/>
              </w:rPr>
              <w:t xml:space="preserve"> lagging.</w:t>
            </w:r>
          </w:p>
        </w:tc>
      </w:tr>
      <w:tr w:rsidR="00F856B6" w:rsidRPr="00595AF3" w14:paraId="45563681" w14:textId="77777777" w:rsidTr="00162AF0">
        <w:tblPrEx>
          <w:tblBorders>
            <w:top w:val="single" w:sz="4" w:space="0" w:color="auto"/>
            <w:left w:val="single" w:sz="4" w:space="0" w:color="auto"/>
            <w:bottom w:val="single" w:sz="4" w:space="0" w:color="auto"/>
            <w:right w:val="single" w:sz="4" w:space="0" w:color="auto"/>
          </w:tblBorders>
        </w:tblPrEx>
        <w:trPr>
          <w:trHeight w:hRule="exact" w:val="330"/>
        </w:trPr>
        <w:tc>
          <w:tcPr>
            <w:tcW w:w="648" w:type="dxa"/>
            <w:tcBorders>
              <w:top w:val="single" w:sz="4" w:space="0" w:color="auto"/>
              <w:left w:val="single" w:sz="4" w:space="0" w:color="auto"/>
              <w:bottom w:val="single" w:sz="4" w:space="0" w:color="auto"/>
              <w:right w:val="single" w:sz="4" w:space="0" w:color="auto"/>
            </w:tcBorders>
            <w:vAlign w:val="center"/>
          </w:tcPr>
          <w:p w14:paraId="360AF6C8"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D9EA80E"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24DF7F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516D2435" w14:textId="77777777" w:rsidR="00F856B6" w:rsidRPr="00501EAF" w:rsidRDefault="00F856B6" w:rsidP="00F856B6">
            <w:pPr>
              <w:spacing w:beforeLines="30" w:before="72" w:afterLines="30" w:after="72"/>
              <w:jc w:val="both"/>
              <w:rPr>
                <w:sz w:val="19"/>
                <w:szCs w:val="19"/>
              </w:rPr>
            </w:pPr>
            <w:r w:rsidRPr="00501EAF">
              <w:rPr>
                <w:sz w:val="19"/>
                <w:szCs w:val="19"/>
              </w:rPr>
              <w:t>No soft patches on piping systems. If found, contact the Administrator immediately.</w:t>
            </w:r>
          </w:p>
        </w:tc>
      </w:tr>
      <w:tr w:rsidR="00F856B6" w:rsidRPr="00595AF3" w14:paraId="5875B344"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6F7EB898"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2D28BE"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56194A08"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163FB3C7" w14:textId="77777777" w:rsidR="00F856B6" w:rsidRPr="00501EAF" w:rsidRDefault="00F856B6" w:rsidP="00F856B6">
            <w:pPr>
              <w:spacing w:beforeLines="30" w:before="72" w:afterLines="30" w:after="72"/>
              <w:jc w:val="both"/>
              <w:rPr>
                <w:sz w:val="19"/>
                <w:szCs w:val="19"/>
              </w:rPr>
            </w:pPr>
            <w:r w:rsidRPr="00501EAF">
              <w:rPr>
                <w:sz w:val="19"/>
                <w:szCs w:val="19"/>
              </w:rPr>
              <w:t>No excessive bilge water in the engine room (or any other fire hazards in all machinery spaces).</w:t>
            </w:r>
          </w:p>
        </w:tc>
      </w:tr>
      <w:tr w:rsidR="00F856B6" w:rsidRPr="00595AF3" w14:paraId="199E51C1"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01FC1D2E"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034CE81"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739CD35D"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7A3BEA86" w14:textId="77777777" w:rsidR="00F856B6" w:rsidRPr="00501EAF" w:rsidRDefault="00F856B6" w:rsidP="00F856B6">
            <w:pPr>
              <w:spacing w:beforeLines="30" w:before="72" w:afterLines="30" w:after="72"/>
              <w:jc w:val="both"/>
              <w:rPr>
                <w:sz w:val="19"/>
                <w:szCs w:val="19"/>
              </w:rPr>
            </w:pPr>
            <w:r w:rsidRPr="00501EAF">
              <w:rPr>
                <w:sz w:val="19"/>
                <w:szCs w:val="19"/>
              </w:rPr>
              <w:t>Bilge high level alarm system demonstrated fully operational.</w:t>
            </w:r>
          </w:p>
        </w:tc>
      </w:tr>
      <w:tr w:rsidR="00F856B6" w:rsidRPr="00595AF3" w14:paraId="03235098" w14:textId="77777777" w:rsidTr="00162AF0">
        <w:tblPrEx>
          <w:tblBorders>
            <w:top w:val="single" w:sz="4" w:space="0" w:color="auto"/>
            <w:left w:val="single" w:sz="4" w:space="0" w:color="auto"/>
            <w:bottom w:val="single" w:sz="4" w:space="0" w:color="auto"/>
            <w:right w:val="single" w:sz="4" w:space="0" w:color="auto"/>
          </w:tblBorders>
        </w:tblPrEx>
        <w:trPr>
          <w:trHeight w:hRule="exact" w:val="1005"/>
        </w:trPr>
        <w:tc>
          <w:tcPr>
            <w:tcW w:w="648" w:type="dxa"/>
            <w:tcBorders>
              <w:top w:val="single" w:sz="4" w:space="0" w:color="auto"/>
              <w:left w:val="single" w:sz="4" w:space="0" w:color="auto"/>
              <w:bottom w:val="single" w:sz="4" w:space="0" w:color="auto"/>
              <w:right w:val="single" w:sz="4" w:space="0" w:color="auto"/>
            </w:tcBorders>
            <w:vAlign w:val="center"/>
          </w:tcPr>
          <w:p w14:paraId="2A580833"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038F90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5EFFE54"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233DE9AC" w14:textId="77777777" w:rsidR="00F856B6" w:rsidRPr="00501EAF" w:rsidRDefault="00F856B6" w:rsidP="00F856B6">
            <w:pPr>
              <w:spacing w:beforeLines="30" w:before="72" w:afterLines="30" w:after="72"/>
              <w:jc w:val="both"/>
              <w:rPr>
                <w:sz w:val="19"/>
                <w:szCs w:val="19"/>
              </w:rPr>
            </w:pPr>
            <w:r w:rsidRPr="00501EAF">
              <w:rPr>
                <w:sz w:val="19"/>
                <w:szCs w:val="19"/>
              </w:rPr>
              <w:t>The fire detection system demonstrated fully operational with no faults. Vessel must have onboard a means to test smoke, heat, and flame detectors which is approved by the manufacturer. No temporary covers or obstructions on any smoke or heat detectors for any reason. If applicable, cargo hold fixed smoke detection and/or extraction system is connected and fully operational.</w:t>
            </w:r>
          </w:p>
        </w:tc>
      </w:tr>
      <w:tr w:rsidR="00F856B6" w:rsidRPr="00595AF3" w14:paraId="15561804" w14:textId="77777777"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14:paraId="3F91AA1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6D735E"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51610B32"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521AAD89" w14:textId="77777777" w:rsidR="00F856B6" w:rsidRPr="00501EAF" w:rsidRDefault="00F856B6" w:rsidP="00F856B6">
            <w:pPr>
              <w:spacing w:beforeLines="30" w:before="72" w:afterLines="30" w:after="72"/>
              <w:jc w:val="both"/>
              <w:rPr>
                <w:sz w:val="19"/>
                <w:szCs w:val="19"/>
              </w:rPr>
            </w:pPr>
            <w:r w:rsidRPr="00501EAF">
              <w:rPr>
                <w:sz w:val="19"/>
                <w:szCs w:val="19"/>
              </w:rPr>
              <w:t>All quick closing fuel valves are working properly without binding. No temporary blocks to force valves in the open position. All pneumatic lines connected.</w:t>
            </w:r>
          </w:p>
        </w:tc>
      </w:tr>
      <w:tr w:rsidR="00F856B6" w:rsidRPr="00595AF3" w14:paraId="4BFF5ECE" w14:textId="77777777" w:rsidTr="00162AF0">
        <w:tblPrEx>
          <w:tblBorders>
            <w:top w:val="single" w:sz="4" w:space="0" w:color="auto"/>
            <w:left w:val="single" w:sz="4" w:space="0" w:color="auto"/>
            <w:bottom w:val="single" w:sz="4" w:space="0" w:color="auto"/>
            <w:right w:val="single" w:sz="4" w:space="0" w:color="auto"/>
          </w:tblBorders>
        </w:tblPrEx>
        <w:trPr>
          <w:trHeight w:hRule="exact" w:val="582"/>
        </w:trPr>
        <w:tc>
          <w:tcPr>
            <w:tcW w:w="648" w:type="dxa"/>
            <w:tcBorders>
              <w:top w:val="single" w:sz="4" w:space="0" w:color="auto"/>
              <w:left w:val="single" w:sz="4" w:space="0" w:color="auto"/>
              <w:bottom w:val="single" w:sz="4" w:space="0" w:color="auto"/>
              <w:right w:val="single" w:sz="4" w:space="0" w:color="auto"/>
            </w:tcBorders>
            <w:vAlign w:val="center"/>
          </w:tcPr>
          <w:p w14:paraId="5BABF14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71379B2"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C5F59D9"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254E4D66" w14:textId="77777777" w:rsidR="00F856B6" w:rsidRPr="00501EAF" w:rsidRDefault="00F856B6" w:rsidP="00F856B6">
            <w:pPr>
              <w:spacing w:beforeLines="30" w:before="72" w:afterLines="30" w:after="72"/>
              <w:jc w:val="both"/>
              <w:rPr>
                <w:sz w:val="19"/>
                <w:szCs w:val="19"/>
              </w:rPr>
            </w:pPr>
            <w:r w:rsidRPr="00501EAF">
              <w:rPr>
                <w:sz w:val="19"/>
                <w:szCs w:val="19"/>
              </w:rPr>
              <w:t>Steering gear tested in all modes including local and emergency without binding or uncontrolled hydraulic oil leaks. All steering alarms are fully operational.</w:t>
            </w:r>
          </w:p>
        </w:tc>
      </w:tr>
      <w:tr w:rsidR="00F856B6" w:rsidRPr="00595AF3" w14:paraId="27811382" w14:textId="77777777" w:rsidTr="00162AF0">
        <w:tblPrEx>
          <w:tblBorders>
            <w:top w:val="single" w:sz="4" w:space="0" w:color="auto"/>
            <w:left w:val="single" w:sz="4" w:space="0" w:color="auto"/>
            <w:bottom w:val="single" w:sz="4" w:space="0" w:color="auto"/>
            <w:right w:val="single" w:sz="4" w:space="0" w:color="auto"/>
          </w:tblBorders>
        </w:tblPrEx>
        <w:trPr>
          <w:trHeight w:hRule="exact" w:val="780"/>
        </w:trPr>
        <w:tc>
          <w:tcPr>
            <w:tcW w:w="648" w:type="dxa"/>
            <w:tcBorders>
              <w:top w:val="single" w:sz="4" w:space="0" w:color="auto"/>
              <w:left w:val="single" w:sz="4" w:space="0" w:color="auto"/>
              <w:bottom w:val="single" w:sz="4" w:space="0" w:color="auto"/>
              <w:right w:val="single" w:sz="4" w:space="0" w:color="auto"/>
            </w:tcBorders>
            <w:vAlign w:val="center"/>
          </w:tcPr>
          <w:p w14:paraId="2B68FC6D"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ACE1A6"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C46D063"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32989B3F" w14:textId="77777777" w:rsidR="00F856B6" w:rsidRPr="00501EAF" w:rsidRDefault="00F856B6" w:rsidP="00F856B6">
            <w:pPr>
              <w:spacing w:beforeLines="30" w:before="72" w:afterLines="30" w:after="72"/>
              <w:jc w:val="both"/>
              <w:rPr>
                <w:sz w:val="19"/>
                <w:szCs w:val="19"/>
              </w:rPr>
            </w:pPr>
            <w:r w:rsidRPr="00501EAF">
              <w:rPr>
                <w:sz w:val="19"/>
                <w:szCs w:val="19"/>
              </w:rPr>
              <w:t>Main fire pumps – US Coast Guard (USCG) PSC will likely require one (1) fire hose rigged forward and one (1) from the bridge wing - and demonstrate two (2) straight steady streams of water with adequate pressure at the local gauge. Consideration must be given for extremely cold weather during the winter months.</w:t>
            </w:r>
          </w:p>
        </w:tc>
      </w:tr>
      <w:tr w:rsidR="00F856B6" w:rsidRPr="00595AF3" w14:paraId="5DF9D5DA" w14:textId="77777777"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14:paraId="6F8E588B"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7F07108"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163CBEF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0AF460DB" w14:textId="77777777" w:rsidR="00F856B6" w:rsidRPr="00501EAF" w:rsidRDefault="00F856B6" w:rsidP="00F856B6">
            <w:pPr>
              <w:spacing w:beforeLines="30" w:before="72" w:afterLines="30" w:after="72"/>
              <w:jc w:val="both"/>
              <w:rPr>
                <w:sz w:val="19"/>
                <w:szCs w:val="19"/>
              </w:rPr>
            </w:pPr>
            <w:r w:rsidRPr="00501EAF">
              <w:rPr>
                <w:sz w:val="19"/>
                <w:szCs w:val="19"/>
              </w:rPr>
              <w:t>Emergency fire pump must be fully operational under any ballast or loaded condition and provide two (2) straight steady streams of water as described above.</w:t>
            </w:r>
          </w:p>
        </w:tc>
      </w:tr>
      <w:tr w:rsidR="00F856B6" w:rsidRPr="00595AF3" w14:paraId="4C3627C5" w14:textId="77777777"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14:paraId="46B81BB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4B0F339"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6DC84875"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2028D224" w14:textId="77777777" w:rsidR="00F856B6" w:rsidRPr="00501EAF" w:rsidRDefault="00F856B6" w:rsidP="00F856B6">
            <w:pPr>
              <w:spacing w:beforeLines="30" w:before="72" w:afterLines="30" w:after="72"/>
              <w:jc w:val="both"/>
              <w:rPr>
                <w:sz w:val="19"/>
                <w:szCs w:val="19"/>
              </w:rPr>
            </w:pPr>
            <w:r w:rsidRPr="00501EAF">
              <w:rPr>
                <w:sz w:val="19"/>
                <w:szCs w:val="19"/>
              </w:rPr>
              <w:t>No leaks or temporary patches in the fire line or significant uncontrolled leaks in the packing glands or mechanical seals when fire pumps are energized.</w:t>
            </w:r>
          </w:p>
        </w:tc>
      </w:tr>
      <w:tr w:rsidR="00F856B6" w:rsidRPr="00595AF3" w14:paraId="571C010B" w14:textId="77777777" w:rsidTr="00162AF0">
        <w:tblPrEx>
          <w:tblBorders>
            <w:top w:val="single" w:sz="4" w:space="0" w:color="auto"/>
            <w:left w:val="single" w:sz="4" w:space="0" w:color="auto"/>
            <w:bottom w:val="single" w:sz="4" w:space="0" w:color="auto"/>
            <w:right w:val="single" w:sz="4" w:space="0" w:color="auto"/>
          </w:tblBorders>
        </w:tblPrEx>
        <w:trPr>
          <w:trHeight w:hRule="exact" w:val="537"/>
        </w:trPr>
        <w:tc>
          <w:tcPr>
            <w:tcW w:w="648" w:type="dxa"/>
            <w:tcBorders>
              <w:top w:val="single" w:sz="4" w:space="0" w:color="auto"/>
              <w:left w:val="single" w:sz="4" w:space="0" w:color="auto"/>
              <w:bottom w:val="single" w:sz="4" w:space="0" w:color="auto"/>
              <w:right w:val="single" w:sz="4" w:space="0" w:color="auto"/>
            </w:tcBorders>
            <w:vAlign w:val="center"/>
          </w:tcPr>
          <w:p w14:paraId="61C42136"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81D2DED"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50CE38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7A07E622" w14:textId="77777777" w:rsidR="00F856B6" w:rsidRPr="00501EAF" w:rsidRDefault="00F856B6" w:rsidP="00F856B6">
            <w:pPr>
              <w:spacing w:beforeLines="30" w:before="72" w:afterLines="30" w:after="72"/>
              <w:jc w:val="both"/>
              <w:rPr>
                <w:sz w:val="19"/>
                <w:szCs w:val="19"/>
              </w:rPr>
            </w:pPr>
            <w:r w:rsidRPr="00501EAF">
              <w:rPr>
                <w:sz w:val="19"/>
                <w:szCs w:val="19"/>
              </w:rPr>
              <w:t>Emergency generator is tested in all starting modes and can accept the electrical load. Starting batteries fully charged and in good condition.</w:t>
            </w:r>
          </w:p>
        </w:tc>
      </w:tr>
      <w:tr w:rsidR="00F856B6" w:rsidRPr="00595AF3" w14:paraId="0EF1D433" w14:textId="77777777" w:rsidTr="00592398">
        <w:tblPrEx>
          <w:tblBorders>
            <w:top w:val="single" w:sz="4" w:space="0" w:color="auto"/>
            <w:left w:val="single" w:sz="4" w:space="0" w:color="auto"/>
            <w:bottom w:val="single" w:sz="4" w:space="0" w:color="auto"/>
            <w:right w:val="single" w:sz="4" w:space="0" w:color="auto"/>
          </w:tblBorders>
        </w:tblPrEx>
        <w:trPr>
          <w:trHeight w:hRule="exact" w:val="406"/>
        </w:trPr>
        <w:tc>
          <w:tcPr>
            <w:tcW w:w="648" w:type="dxa"/>
            <w:tcBorders>
              <w:top w:val="single" w:sz="4" w:space="0" w:color="auto"/>
              <w:left w:val="single" w:sz="4" w:space="0" w:color="auto"/>
              <w:bottom w:val="single" w:sz="4" w:space="0" w:color="auto"/>
              <w:right w:val="single" w:sz="4" w:space="0" w:color="auto"/>
            </w:tcBorders>
            <w:vAlign w:val="center"/>
          </w:tcPr>
          <w:p w14:paraId="773EC56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877B5CB"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F07BA0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41C8F396" w14:textId="117B1756" w:rsidR="00F856B6" w:rsidRPr="00501EAF" w:rsidRDefault="00F856B6" w:rsidP="00592398">
            <w:pPr>
              <w:spacing w:beforeLines="30" w:before="72" w:afterLines="30" w:after="72"/>
              <w:jc w:val="both"/>
              <w:rPr>
                <w:sz w:val="19"/>
                <w:szCs w:val="19"/>
              </w:rPr>
            </w:pPr>
            <w:r w:rsidRPr="00501EAF">
              <w:rPr>
                <w:sz w:val="19"/>
                <w:szCs w:val="19"/>
              </w:rPr>
              <w:t>Machinery space ventilation dampers tested to ensure that they close tightly and there is no mechanical binding</w:t>
            </w:r>
          </w:p>
        </w:tc>
      </w:tr>
      <w:tr w:rsidR="00F856B6" w:rsidRPr="00595AF3" w14:paraId="5F929393" w14:textId="77777777"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14:paraId="52581BD6"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631BB5"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33CD602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5DF8F447" w14:textId="77777777" w:rsidR="00F856B6" w:rsidRPr="00501EAF" w:rsidRDefault="00F856B6" w:rsidP="00F856B6">
            <w:pPr>
              <w:spacing w:beforeLines="30" w:before="72" w:afterLines="30" w:after="72"/>
              <w:jc w:val="both"/>
              <w:rPr>
                <w:sz w:val="19"/>
                <w:szCs w:val="19"/>
              </w:rPr>
            </w:pPr>
            <w:r w:rsidRPr="00501EAF">
              <w:rPr>
                <w:sz w:val="19"/>
                <w:szCs w:val="19"/>
              </w:rPr>
              <w:t>Stack dampers tested to ensure that they close tightly and there is no mechanical binding or light leakage observed from inside the stack space.</w:t>
            </w:r>
          </w:p>
        </w:tc>
      </w:tr>
      <w:tr w:rsidR="00F856B6" w:rsidRPr="00595AF3" w14:paraId="257E99E5" w14:textId="77777777" w:rsidTr="00FD7D3E">
        <w:tblPrEx>
          <w:tblBorders>
            <w:top w:val="single" w:sz="4" w:space="0" w:color="auto"/>
            <w:left w:val="single" w:sz="4" w:space="0" w:color="auto"/>
            <w:bottom w:val="single" w:sz="4" w:space="0" w:color="auto"/>
            <w:right w:val="single" w:sz="4" w:space="0" w:color="auto"/>
          </w:tblBorders>
        </w:tblPrEx>
        <w:trPr>
          <w:trHeight w:hRule="exact" w:val="432"/>
        </w:trPr>
        <w:tc>
          <w:tcPr>
            <w:tcW w:w="648" w:type="dxa"/>
            <w:tcBorders>
              <w:top w:val="single" w:sz="4" w:space="0" w:color="auto"/>
              <w:left w:val="single" w:sz="4" w:space="0" w:color="auto"/>
              <w:bottom w:val="single" w:sz="4" w:space="0" w:color="auto"/>
              <w:right w:val="single" w:sz="4" w:space="0" w:color="auto"/>
            </w:tcBorders>
            <w:vAlign w:val="center"/>
          </w:tcPr>
          <w:p w14:paraId="70EB648E"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8DEAD9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6B19E8D0"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0D0B940D" w14:textId="21B817A1" w:rsidR="00F856B6" w:rsidRPr="005C0691" w:rsidRDefault="00F856B6" w:rsidP="00FD7D3E">
            <w:pPr>
              <w:spacing w:beforeLines="30" w:before="72" w:afterLines="30" w:after="72"/>
              <w:jc w:val="both"/>
              <w:rPr>
                <w:sz w:val="19"/>
                <w:szCs w:val="19"/>
              </w:rPr>
            </w:pPr>
            <w:r w:rsidRPr="00501EAF">
              <w:rPr>
                <w:sz w:val="19"/>
                <w:szCs w:val="19"/>
              </w:rPr>
              <w:t>No cement boxes unless the vessel’s Classification Society (Class) has fully documented it.</w:t>
            </w:r>
          </w:p>
        </w:tc>
      </w:tr>
      <w:tr w:rsidR="00F856B6" w:rsidRPr="00595AF3" w14:paraId="388EAFC0"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5F810968" w14:textId="77777777" w:rsidR="00F856B6" w:rsidRPr="00501EAF" w:rsidRDefault="00F856B6" w:rsidP="00F856B6">
            <w:pPr>
              <w:spacing w:beforeLines="30" w:before="72" w:afterLines="30" w:after="72"/>
              <w:jc w:val="center"/>
              <w:rPr>
                <w:sz w:val="19"/>
                <w:szCs w:val="19"/>
              </w:rPr>
            </w:pPr>
            <w:r w:rsidRPr="00501EAF">
              <w:rPr>
                <w:sz w:val="19"/>
                <w:szCs w:val="19"/>
              </w:rPr>
              <w:lastRenderedPageBreak/>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5B0B066"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8286325"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16CE3FEC" w14:textId="77777777" w:rsidR="00F856B6" w:rsidRPr="00501EAF" w:rsidRDefault="00F856B6" w:rsidP="00F856B6">
            <w:pPr>
              <w:spacing w:beforeLines="30" w:before="72" w:afterLines="30" w:after="72"/>
              <w:jc w:val="both"/>
              <w:rPr>
                <w:sz w:val="19"/>
                <w:szCs w:val="19"/>
              </w:rPr>
            </w:pPr>
            <w:r w:rsidRPr="00501EAF">
              <w:rPr>
                <w:sz w:val="19"/>
                <w:szCs w:val="19"/>
              </w:rPr>
              <w:t>No overdue Conditions of Class.</w:t>
            </w:r>
          </w:p>
        </w:tc>
      </w:tr>
      <w:tr w:rsidR="00F856B6" w:rsidRPr="00595AF3" w14:paraId="7D8F3DBA" w14:textId="77777777"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14:paraId="3517BFA3"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B7336E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31B0440B"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63F5A6A9" w14:textId="77777777" w:rsidR="00F856B6" w:rsidRPr="00501EAF" w:rsidRDefault="00F856B6" w:rsidP="00F856B6">
            <w:pPr>
              <w:spacing w:beforeLines="30" w:before="72" w:afterLines="30" w:after="72"/>
              <w:jc w:val="both"/>
              <w:rPr>
                <w:sz w:val="19"/>
                <w:szCs w:val="19"/>
              </w:rPr>
            </w:pPr>
            <w:r w:rsidRPr="00501EAF">
              <w:rPr>
                <w:sz w:val="19"/>
                <w:szCs w:val="19"/>
              </w:rPr>
              <w:t>All lifeboat and rescue boat engines must start immediately</w:t>
            </w:r>
            <w:r w:rsidR="00D605AA">
              <w:rPr>
                <w:sz w:val="19"/>
                <w:szCs w:val="19"/>
              </w:rPr>
              <w:t>,</w:t>
            </w:r>
            <w:r w:rsidRPr="00501EAF">
              <w:rPr>
                <w:sz w:val="19"/>
                <w:szCs w:val="19"/>
              </w:rPr>
              <w:t xml:space="preserve"> and the rudders have good freedom of movement and no binding. Consideration must be given for extremely cold weather during the winter months.</w:t>
            </w:r>
          </w:p>
        </w:tc>
      </w:tr>
      <w:tr w:rsidR="00F856B6" w:rsidRPr="00595AF3" w14:paraId="709DD075" w14:textId="77777777" w:rsidTr="00162AF0">
        <w:tblPrEx>
          <w:tblBorders>
            <w:top w:val="single" w:sz="4" w:space="0" w:color="auto"/>
            <w:left w:val="single" w:sz="4" w:space="0" w:color="auto"/>
            <w:bottom w:val="single" w:sz="4" w:space="0" w:color="auto"/>
            <w:right w:val="single" w:sz="4" w:space="0" w:color="auto"/>
          </w:tblBorders>
        </w:tblPrEx>
        <w:trPr>
          <w:trHeight w:hRule="exact" w:val="393"/>
        </w:trPr>
        <w:tc>
          <w:tcPr>
            <w:tcW w:w="648" w:type="dxa"/>
            <w:tcBorders>
              <w:top w:val="single" w:sz="4" w:space="0" w:color="auto"/>
              <w:left w:val="single" w:sz="4" w:space="0" w:color="auto"/>
              <w:bottom w:val="single" w:sz="4" w:space="0" w:color="auto"/>
              <w:right w:val="single" w:sz="4" w:space="0" w:color="auto"/>
            </w:tcBorders>
            <w:vAlign w:val="center"/>
          </w:tcPr>
          <w:p w14:paraId="21F599D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55D66E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A7C96FD"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031554A9" w14:textId="77777777" w:rsidR="00F856B6" w:rsidRPr="00501EAF" w:rsidRDefault="00F856B6" w:rsidP="00F856B6">
            <w:pPr>
              <w:spacing w:beforeLines="30" w:before="72" w:afterLines="30" w:after="72"/>
              <w:jc w:val="both"/>
              <w:rPr>
                <w:sz w:val="19"/>
                <w:szCs w:val="19"/>
              </w:rPr>
            </w:pPr>
            <w:r w:rsidRPr="00501EAF">
              <w:rPr>
                <w:sz w:val="19"/>
                <w:szCs w:val="19"/>
              </w:rPr>
              <w:t>All lifeboat windows must have good visibility and not partially obscured, hazed or opaque. No cracks or fractures.</w:t>
            </w:r>
          </w:p>
        </w:tc>
      </w:tr>
      <w:tr w:rsidR="00F856B6" w:rsidRPr="00595AF3" w14:paraId="7CA250C8"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0C58671C"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3A2C247B"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7D884073"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15E92111" w14:textId="77777777" w:rsidR="00F856B6" w:rsidRPr="00501EAF" w:rsidRDefault="00F856B6" w:rsidP="00F856B6">
            <w:pPr>
              <w:spacing w:beforeLines="30" w:before="72" w:afterLines="30" w:after="72"/>
              <w:jc w:val="both"/>
              <w:rPr>
                <w:sz w:val="19"/>
                <w:szCs w:val="19"/>
              </w:rPr>
            </w:pPr>
            <w:r w:rsidRPr="00501EAF">
              <w:rPr>
                <w:sz w:val="19"/>
                <w:szCs w:val="19"/>
              </w:rPr>
              <w:t>No cracks or fractures in the lifeboat hulls or temporary repairs of any kind.</w:t>
            </w:r>
          </w:p>
        </w:tc>
      </w:tr>
      <w:tr w:rsidR="00F856B6" w:rsidRPr="00595AF3" w14:paraId="5B8C9E7D"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210B5129"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E98F77F"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B4C8221"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6AF62861" w14:textId="77777777" w:rsidR="00F856B6" w:rsidRPr="00501EAF" w:rsidRDefault="00F856B6" w:rsidP="00F856B6">
            <w:pPr>
              <w:spacing w:beforeLines="30" w:before="72" w:afterLines="30" w:after="72"/>
              <w:jc w:val="both"/>
              <w:rPr>
                <w:sz w:val="19"/>
                <w:szCs w:val="19"/>
              </w:rPr>
            </w:pPr>
            <w:r w:rsidRPr="00501EAF">
              <w:rPr>
                <w:sz w:val="19"/>
                <w:szCs w:val="19"/>
              </w:rPr>
              <w:t>All lifeboat food rations are in 100% airtight packing and not expired.</w:t>
            </w:r>
          </w:p>
        </w:tc>
      </w:tr>
      <w:tr w:rsidR="00F856B6" w:rsidRPr="00595AF3" w14:paraId="5974A9D3" w14:textId="77777777" w:rsidTr="009C3780">
        <w:tblPrEx>
          <w:tblBorders>
            <w:top w:val="single" w:sz="4" w:space="0" w:color="auto"/>
            <w:left w:val="single" w:sz="4" w:space="0" w:color="auto"/>
            <w:bottom w:val="single" w:sz="4" w:space="0" w:color="auto"/>
            <w:right w:val="single" w:sz="4" w:space="0" w:color="auto"/>
          </w:tblBorders>
        </w:tblPrEx>
        <w:trPr>
          <w:trHeight w:hRule="exact" w:val="577"/>
        </w:trPr>
        <w:tc>
          <w:tcPr>
            <w:tcW w:w="648" w:type="dxa"/>
            <w:tcBorders>
              <w:top w:val="single" w:sz="4" w:space="0" w:color="auto"/>
              <w:left w:val="single" w:sz="4" w:space="0" w:color="auto"/>
              <w:bottom w:val="single" w:sz="4" w:space="0" w:color="auto"/>
              <w:right w:val="single" w:sz="4" w:space="0" w:color="auto"/>
            </w:tcBorders>
            <w:vAlign w:val="center"/>
          </w:tcPr>
          <w:p w14:paraId="760DAAD7"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C3CD73A"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1DCD6326"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61F1DD75" w14:textId="77777777" w:rsidR="00F856B6" w:rsidRPr="00501EAF" w:rsidRDefault="00F856B6" w:rsidP="00F856B6">
            <w:pPr>
              <w:spacing w:beforeLines="30" w:before="72" w:afterLines="30" w:after="72"/>
              <w:jc w:val="both"/>
              <w:rPr>
                <w:sz w:val="19"/>
                <w:szCs w:val="19"/>
              </w:rPr>
            </w:pPr>
            <w:r w:rsidRPr="00501EAF">
              <w:rPr>
                <w:sz w:val="19"/>
                <w:szCs w:val="19"/>
              </w:rPr>
              <w:t xml:space="preserve">All life raft painters must be secured properly to ensure “free floating” capability. This must be checked even after servicing. </w:t>
            </w:r>
          </w:p>
        </w:tc>
      </w:tr>
      <w:tr w:rsidR="00F856B6" w:rsidRPr="00595AF3" w14:paraId="2B58684E" w14:textId="77777777"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14:paraId="6C7A97F3"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EF8722C"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36B153B2" w14:textId="77777777" w:rsidR="00F856B6" w:rsidRPr="00501EAF" w:rsidRDefault="00F856B6"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5B216BDF" w14:textId="77777777" w:rsidR="00F856B6" w:rsidRPr="00501EAF" w:rsidRDefault="00F856B6" w:rsidP="00F856B6">
            <w:pPr>
              <w:spacing w:beforeLines="30" w:before="72" w:afterLines="30" w:after="72"/>
              <w:jc w:val="both"/>
              <w:rPr>
                <w:sz w:val="19"/>
                <w:szCs w:val="19"/>
              </w:rPr>
            </w:pPr>
            <w:r w:rsidRPr="00501EAF">
              <w:rPr>
                <w:sz w:val="19"/>
                <w:szCs w:val="19"/>
              </w:rPr>
              <w:t>Life rafts and critical firefighting equipment being serviced in port or at anchor must have temporary equipment placed onboard by the service provider while the equipment is being sent ashore.</w:t>
            </w:r>
          </w:p>
        </w:tc>
      </w:tr>
      <w:tr w:rsidR="00990B07" w:rsidRPr="00595AF3" w14:paraId="0690B2B2" w14:textId="77777777" w:rsidTr="00162AF0">
        <w:tblPrEx>
          <w:tblBorders>
            <w:top w:val="single" w:sz="4" w:space="0" w:color="auto"/>
            <w:left w:val="single" w:sz="4" w:space="0" w:color="auto"/>
            <w:bottom w:val="single" w:sz="4" w:space="0" w:color="auto"/>
            <w:right w:val="single" w:sz="4" w:space="0" w:color="auto"/>
          </w:tblBorders>
        </w:tblPrEx>
        <w:trPr>
          <w:trHeight w:hRule="exact" w:val="564"/>
        </w:trPr>
        <w:tc>
          <w:tcPr>
            <w:tcW w:w="648" w:type="dxa"/>
            <w:tcBorders>
              <w:top w:val="single" w:sz="4" w:space="0" w:color="auto"/>
              <w:left w:val="single" w:sz="4" w:space="0" w:color="auto"/>
              <w:bottom w:val="single" w:sz="4" w:space="0" w:color="auto"/>
              <w:right w:val="single" w:sz="4" w:space="0" w:color="auto"/>
            </w:tcBorders>
            <w:vAlign w:val="center"/>
          </w:tcPr>
          <w:p w14:paraId="4989C8DE"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B20DD01"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FA843BA"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13601269" w14:textId="77777777" w:rsidR="00990B07" w:rsidRPr="00501EAF" w:rsidRDefault="00990B07" w:rsidP="00F856B6">
            <w:pPr>
              <w:spacing w:beforeLines="30" w:before="72" w:afterLines="30" w:after="72"/>
              <w:jc w:val="both"/>
              <w:rPr>
                <w:sz w:val="19"/>
                <w:szCs w:val="19"/>
              </w:rPr>
            </w:pPr>
            <w:r>
              <w:rPr>
                <w:sz w:val="19"/>
                <w:szCs w:val="19"/>
              </w:rPr>
              <w:t xml:space="preserve">All immersion suits visually inspected </w:t>
            </w:r>
            <w:r w:rsidR="00F53FA2" w:rsidRPr="00F53FA2">
              <w:rPr>
                <w:sz w:val="19"/>
                <w:szCs w:val="19"/>
              </w:rPr>
              <w:t xml:space="preserve">both internally and externally </w:t>
            </w:r>
            <w:r>
              <w:rPr>
                <w:sz w:val="19"/>
                <w:szCs w:val="19"/>
              </w:rPr>
              <w:t xml:space="preserve">for tears, cracks, and deterioration. Zippers fully operational, not deteriorated, and open and close without binding. </w:t>
            </w:r>
          </w:p>
        </w:tc>
      </w:tr>
      <w:tr w:rsidR="00990B07" w:rsidRPr="00595AF3" w14:paraId="1593700E" w14:textId="77777777" w:rsidTr="00162AF0">
        <w:tblPrEx>
          <w:tblBorders>
            <w:top w:val="single" w:sz="4" w:space="0" w:color="auto"/>
            <w:left w:val="single" w:sz="4" w:space="0" w:color="auto"/>
            <w:bottom w:val="single" w:sz="4" w:space="0" w:color="auto"/>
            <w:right w:val="single" w:sz="4" w:space="0" w:color="auto"/>
          </w:tblBorders>
        </w:tblPrEx>
        <w:trPr>
          <w:trHeight w:hRule="exact" w:val="766"/>
        </w:trPr>
        <w:tc>
          <w:tcPr>
            <w:tcW w:w="648" w:type="dxa"/>
            <w:tcBorders>
              <w:top w:val="single" w:sz="4" w:space="0" w:color="auto"/>
              <w:left w:val="single" w:sz="4" w:space="0" w:color="auto"/>
              <w:bottom w:val="single" w:sz="4" w:space="0" w:color="auto"/>
              <w:right w:val="single" w:sz="4" w:space="0" w:color="auto"/>
            </w:tcBorders>
            <w:vAlign w:val="center"/>
          </w:tcPr>
          <w:p w14:paraId="6EE3583C"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238C4CF"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649B35AA"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310DD8A5" w14:textId="77777777" w:rsidR="00990B07" w:rsidRPr="00501EAF" w:rsidRDefault="00990B07" w:rsidP="00F856B6">
            <w:pPr>
              <w:spacing w:beforeLines="30" w:before="72" w:afterLines="30" w:after="72"/>
              <w:jc w:val="both"/>
              <w:rPr>
                <w:sz w:val="19"/>
                <w:szCs w:val="19"/>
              </w:rPr>
            </w:pPr>
            <w:r w:rsidRPr="00501EAF">
              <w:rPr>
                <w:sz w:val="19"/>
                <w:szCs w:val="19"/>
              </w:rPr>
              <w:t>All firefighting suits must be in satisfactory condition, with the face mask in good order. No dry rotted rubber mask straps. Jackets, pants and gloves must not have any holes or rips in the material. Aluminized coating intact and in good condition.</w:t>
            </w:r>
          </w:p>
        </w:tc>
      </w:tr>
      <w:tr w:rsidR="00990B07" w:rsidRPr="00595AF3" w14:paraId="25200F06" w14:textId="77777777" w:rsidTr="00592398">
        <w:tblPrEx>
          <w:tblBorders>
            <w:top w:val="single" w:sz="4" w:space="0" w:color="auto"/>
            <w:left w:val="single" w:sz="4" w:space="0" w:color="auto"/>
            <w:bottom w:val="single" w:sz="4" w:space="0" w:color="auto"/>
            <w:right w:val="single" w:sz="4" w:space="0" w:color="auto"/>
          </w:tblBorders>
        </w:tblPrEx>
        <w:trPr>
          <w:trHeight w:hRule="exact" w:val="541"/>
        </w:trPr>
        <w:tc>
          <w:tcPr>
            <w:tcW w:w="648" w:type="dxa"/>
            <w:tcBorders>
              <w:top w:val="single" w:sz="4" w:space="0" w:color="auto"/>
              <w:left w:val="single" w:sz="4" w:space="0" w:color="auto"/>
              <w:bottom w:val="single" w:sz="4" w:space="0" w:color="auto"/>
              <w:right w:val="single" w:sz="4" w:space="0" w:color="auto"/>
            </w:tcBorders>
            <w:vAlign w:val="center"/>
          </w:tcPr>
          <w:p w14:paraId="32DF71DF"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67B56DB"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D4120BF"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3C82AAD4" w14:textId="77777777" w:rsidR="00990B07" w:rsidRPr="00501EAF" w:rsidRDefault="00990B07" w:rsidP="00F856B6">
            <w:pPr>
              <w:spacing w:beforeLines="30" w:before="72" w:afterLines="30" w:after="72"/>
              <w:jc w:val="both"/>
              <w:rPr>
                <w:sz w:val="19"/>
                <w:szCs w:val="19"/>
              </w:rPr>
            </w:pPr>
            <w:r w:rsidRPr="00501EAF">
              <w:rPr>
                <w:sz w:val="19"/>
                <w:szCs w:val="19"/>
              </w:rPr>
              <w:t>All fire screen doors must immediately slam fully shut when closed with no hold backs keeping doors in the open position.</w:t>
            </w:r>
          </w:p>
        </w:tc>
      </w:tr>
      <w:tr w:rsidR="00990B07" w:rsidRPr="00595AF3" w14:paraId="4FEBFA86" w14:textId="77777777" w:rsidTr="00162AF0">
        <w:tblPrEx>
          <w:tblBorders>
            <w:top w:val="single" w:sz="4" w:space="0" w:color="auto"/>
            <w:left w:val="single" w:sz="4" w:space="0" w:color="auto"/>
            <w:bottom w:val="single" w:sz="4" w:space="0" w:color="auto"/>
            <w:right w:val="single" w:sz="4" w:space="0" w:color="auto"/>
          </w:tblBorders>
        </w:tblPrEx>
        <w:trPr>
          <w:trHeight w:hRule="exact" w:val="330"/>
        </w:trPr>
        <w:tc>
          <w:tcPr>
            <w:tcW w:w="648" w:type="dxa"/>
            <w:tcBorders>
              <w:top w:val="single" w:sz="4" w:space="0" w:color="auto"/>
              <w:left w:val="single" w:sz="4" w:space="0" w:color="auto"/>
              <w:bottom w:val="single" w:sz="4" w:space="0" w:color="auto"/>
              <w:right w:val="single" w:sz="4" w:space="0" w:color="auto"/>
            </w:tcBorders>
            <w:vAlign w:val="center"/>
          </w:tcPr>
          <w:p w14:paraId="4CFD3D33"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C95C0D7"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2763672F"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44308490" w14:textId="77777777" w:rsidR="00990B07" w:rsidRPr="00501EAF" w:rsidRDefault="00990B07" w:rsidP="00F856B6">
            <w:pPr>
              <w:spacing w:beforeLines="30" w:before="72" w:afterLines="30" w:after="72"/>
              <w:jc w:val="both"/>
              <w:rPr>
                <w:sz w:val="19"/>
                <w:szCs w:val="19"/>
              </w:rPr>
            </w:pPr>
            <w:r w:rsidRPr="00501EAF">
              <w:rPr>
                <w:sz w:val="19"/>
                <w:szCs w:val="19"/>
              </w:rPr>
              <w:t>No missing, paint covered, or plugged fixed CO</w:t>
            </w:r>
            <w:r w:rsidRPr="00501EAF">
              <w:rPr>
                <w:sz w:val="19"/>
                <w:szCs w:val="19"/>
                <w:vertAlign w:val="subscript"/>
              </w:rPr>
              <w:t>2</w:t>
            </w:r>
            <w:r w:rsidRPr="00501EAF">
              <w:rPr>
                <w:sz w:val="19"/>
                <w:szCs w:val="19"/>
              </w:rPr>
              <w:t xml:space="preserve"> / foam / or water mist system nozzles.</w:t>
            </w:r>
          </w:p>
        </w:tc>
      </w:tr>
      <w:tr w:rsidR="00990B07" w:rsidRPr="00595AF3" w14:paraId="658E5873" w14:textId="77777777" w:rsidTr="00162AF0">
        <w:tblPrEx>
          <w:tblBorders>
            <w:top w:val="single" w:sz="4" w:space="0" w:color="auto"/>
            <w:left w:val="single" w:sz="4" w:space="0" w:color="auto"/>
            <w:bottom w:val="single" w:sz="4" w:space="0" w:color="auto"/>
            <w:right w:val="single" w:sz="4" w:space="0" w:color="auto"/>
          </w:tblBorders>
        </w:tblPrEx>
        <w:trPr>
          <w:trHeight w:hRule="exact" w:val="357"/>
        </w:trPr>
        <w:tc>
          <w:tcPr>
            <w:tcW w:w="648" w:type="dxa"/>
            <w:tcBorders>
              <w:top w:val="single" w:sz="4" w:space="0" w:color="auto"/>
              <w:left w:val="single" w:sz="4" w:space="0" w:color="auto"/>
              <w:bottom w:val="single" w:sz="4" w:space="0" w:color="auto"/>
              <w:right w:val="single" w:sz="4" w:space="0" w:color="auto"/>
            </w:tcBorders>
            <w:vAlign w:val="center"/>
          </w:tcPr>
          <w:p w14:paraId="2843999E"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E417FB8"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69723462"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28723E84" w14:textId="77777777" w:rsidR="00990B07" w:rsidRPr="00501EAF" w:rsidRDefault="00990B07" w:rsidP="00F856B6">
            <w:pPr>
              <w:spacing w:beforeLines="30" w:before="72" w:afterLines="30" w:after="72"/>
              <w:jc w:val="both"/>
              <w:rPr>
                <w:sz w:val="19"/>
                <w:szCs w:val="19"/>
              </w:rPr>
            </w:pPr>
            <w:r w:rsidRPr="00501EAF">
              <w:rPr>
                <w:sz w:val="19"/>
                <w:szCs w:val="19"/>
              </w:rPr>
              <w:t>All life boats and rescue boats must be able to be launched and retrieved.</w:t>
            </w:r>
          </w:p>
        </w:tc>
      </w:tr>
      <w:tr w:rsidR="00990B07" w:rsidRPr="00595AF3" w14:paraId="5942611D" w14:textId="77777777"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14:paraId="32AD4390"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478FEA1C"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792764C5"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3F444C20" w14:textId="77777777" w:rsidR="00990B07" w:rsidRPr="00501EAF" w:rsidRDefault="00990B07" w:rsidP="00F856B6">
            <w:pPr>
              <w:spacing w:beforeLines="30" w:before="72" w:afterLines="30" w:after="72"/>
              <w:jc w:val="both"/>
              <w:rPr>
                <w:sz w:val="19"/>
                <w:szCs w:val="19"/>
              </w:rPr>
            </w:pPr>
            <w:r w:rsidRPr="00501EAF">
              <w:rPr>
                <w:sz w:val="19"/>
                <w:szCs w:val="19"/>
              </w:rPr>
              <w:t>Nautical Charts, including ECDIS, must be updated to the most current Notice to Mariners. Publications must be up to date, and voyage plan must be properly prepared.</w:t>
            </w:r>
          </w:p>
        </w:tc>
      </w:tr>
      <w:tr w:rsidR="00990B07" w:rsidRPr="00595AF3" w14:paraId="260F3037" w14:textId="77777777" w:rsidTr="00162AF0">
        <w:tblPrEx>
          <w:tblBorders>
            <w:top w:val="single" w:sz="4" w:space="0" w:color="auto"/>
            <w:left w:val="single" w:sz="4" w:space="0" w:color="auto"/>
            <w:bottom w:val="single" w:sz="4" w:space="0" w:color="auto"/>
            <w:right w:val="single" w:sz="4" w:space="0" w:color="auto"/>
          </w:tblBorders>
        </w:tblPrEx>
        <w:trPr>
          <w:trHeight w:hRule="exact" w:val="798"/>
        </w:trPr>
        <w:tc>
          <w:tcPr>
            <w:tcW w:w="648" w:type="dxa"/>
            <w:tcBorders>
              <w:top w:val="single" w:sz="4" w:space="0" w:color="auto"/>
              <w:left w:val="single" w:sz="4" w:space="0" w:color="auto"/>
              <w:bottom w:val="single" w:sz="4" w:space="0" w:color="auto"/>
              <w:right w:val="single" w:sz="4" w:space="0" w:color="auto"/>
            </w:tcBorders>
            <w:vAlign w:val="center"/>
          </w:tcPr>
          <w:p w14:paraId="3B74F802"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A475F3B"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2DC1A66D"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60501903" w14:textId="77777777" w:rsidR="00990B07" w:rsidRPr="00501EAF" w:rsidRDefault="00990B07" w:rsidP="00F856B6">
            <w:pPr>
              <w:spacing w:beforeLines="30" w:before="72" w:afterLines="30" w:after="72"/>
              <w:jc w:val="both"/>
              <w:rPr>
                <w:sz w:val="19"/>
                <w:szCs w:val="19"/>
              </w:rPr>
            </w:pPr>
            <w:r w:rsidRPr="00501EAF">
              <w:rPr>
                <w:sz w:val="19"/>
                <w:szCs w:val="19"/>
              </w:rPr>
              <w:t>Vessels equipped with water mist systems should verify that all valves are in the correct alignment (OPEN) and to ensure that the system is FULLY operational. Als</w:t>
            </w:r>
            <w:r>
              <w:rPr>
                <w:sz w:val="19"/>
                <w:szCs w:val="19"/>
              </w:rPr>
              <w:t>o,</w:t>
            </w:r>
            <w:r w:rsidRPr="00501EAF">
              <w:rPr>
                <w:sz w:val="19"/>
                <w:szCs w:val="19"/>
              </w:rPr>
              <w:t xml:space="preserve"> the system must be in “AUTOMATIC MODE” and not “MANUAL MODE” and system is “on.”</w:t>
            </w:r>
          </w:p>
        </w:tc>
      </w:tr>
      <w:tr w:rsidR="00990B07" w:rsidRPr="00595AF3" w14:paraId="44004D12" w14:textId="77777777" w:rsidTr="00162AF0">
        <w:tblPrEx>
          <w:tblBorders>
            <w:top w:val="single" w:sz="4" w:space="0" w:color="auto"/>
            <w:left w:val="single" w:sz="4" w:space="0" w:color="auto"/>
            <w:bottom w:val="single" w:sz="4" w:space="0" w:color="auto"/>
            <w:right w:val="single" w:sz="4" w:space="0" w:color="auto"/>
          </w:tblBorders>
        </w:tblPrEx>
        <w:trPr>
          <w:trHeight w:hRule="exact" w:val="379"/>
        </w:trPr>
        <w:tc>
          <w:tcPr>
            <w:tcW w:w="648" w:type="dxa"/>
            <w:tcBorders>
              <w:top w:val="single" w:sz="4" w:space="0" w:color="auto"/>
              <w:left w:val="single" w:sz="4" w:space="0" w:color="auto"/>
              <w:bottom w:val="single" w:sz="4" w:space="0" w:color="auto"/>
              <w:right w:val="single" w:sz="4" w:space="0" w:color="auto"/>
            </w:tcBorders>
            <w:vAlign w:val="center"/>
          </w:tcPr>
          <w:p w14:paraId="6DA62FB3"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7179859"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07029532"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2250B31A" w14:textId="77777777" w:rsidR="00990B07" w:rsidRPr="00501EAF" w:rsidRDefault="00990B07" w:rsidP="00F856B6">
            <w:pPr>
              <w:spacing w:beforeLines="30" w:before="72" w:afterLines="30" w:after="72"/>
              <w:jc w:val="both"/>
              <w:rPr>
                <w:sz w:val="19"/>
                <w:szCs w:val="19"/>
              </w:rPr>
            </w:pPr>
            <w:r w:rsidRPr="00501EAF">
              <w:rPr>
                <w:sz w:val="19"/>
                <w:szCs w:val="19"/>
              </w:rPr>
              <w:t>Master, officers and crew ready for fire, abandon ship and confined space rescue drills as directed by USCG PSC officers.</w:t>
            </w:r>
          </w:p>
        </w:tc>
      </w:tr>
      <w:tr w:rsidR="00990B07" w:rsidRPr="00595AF3" w14:paraId="250CE02B" w14:textId="77777777" w:rsidTr="00162AF0">
        <w:tblPrEx>
          <w:tblBorders>
            <w:top w:val="single" w:sz="4" w:space="0" w:color="auto"/>
            <w:left w:val="single" w:sz="4" w:space="0" w:color="auto"/>
            <w:bottom w:val="single" w:sz="4" w:space="0" w:color="auto"/>
            <w:right w:val="single" w:sz="4" w:space="0" w:color="auto"/>
          </w:tblBorders>
        </w:tblPrEx>
        <w:trPr>
          <w:trHeight w:hRule="exact" w:val="573"/>
        </w:trPr>
        <w:tc>
          <w:tcPr>
            <w:tcW w:w="648" w:type="dxa"/>
            <w:tcBorders>
              <w:top w:val="single" w:sz="4" w:space="0" w:color="auto"/>
              <w:left w:val="single" w:sz="4" w:space="0" w:color="auto"/>
              <w:bottom w:val="single" w:sz="4" w:space="0" w:color="auto"/>
              <w:right w:val="single" w:sz="4" w:space="0" w:color="auto"/>
            </w:tcBorders>
            <w:vAlign w:val="center"/>
          </w:tcPr>
          <w:p w14:paraId="795A8FB1"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FC99C5D"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C73CE76" w14:textId="77777777" w:rsidR="00990B07" w:rsidRPr="00501EAF" w:rsidRDefault="00990B07" w:rsidP="00F856B6">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tcPr>
          <w:p w14:paraId="7A08CA36" w14:textId="77777777" w:rsidR="00990B07" w:rsidRPr="00501EAF" w:rsidRDefault="00990B07" w:rsidP="00F856B6">
            <w:pPr>
              <w:spacing w:beforeLines="30" w:before="72" w:afterLines="30" w:after="72"/>
              <w:jc w:val="both"/>
              <w:rPr>
                <w:sz w:val="19"/>
                <w:szCs w:val="19"/>
              </w:rPr>
            </w:pPr>
            <w:r w:rsidRPr="00501EAF">
              <w:rPr>
                <w:sz w:val="19"/>
                <w:szCs w:val="19"/>
              </w:rPr>
              <w:t>All officers and ratings required by the vessel’s Minimum Safe Manning Certificate have the appropriate and unexpired national and flag State documents for their capacities.</w:t>
            </w:r>
          </w:p>
        </w:tc>
      </w:tr>
      <w:tr w:rsidR="00531870" w:rsidRPr="00595AF3" w14:paraId="603D4AB7" w14:textId="77777777" w:rsidTr="00592398">
        <w:tblPrEx>
          <w:tblBorders>
            <w:top w:val="single" w:sz="4" w:space="0" w:color="auto"/>
            <w:left w:val="single" w:sz="4" w:space="0" w:color="auto"/>
            <w:bottom w:val="single" w:sz="4" w:space="0" w:color="auto"/>
            <w:right w:val="single" w:sz="4" w:space="0" w:color="auto"/>
          </w:tblBorders>
        </w:tblPrEx>
        <w:trPr>
          <w:trHeight w:hRule="exact" w:val="487"/>
        </w:trPr>
        <w:tc>
          <w:tcPr>
            <w:tcW w:w="648" w:type="dxa"/>
            <w:tcBorders>
              <w:top w:val="single" w:sz="4" w:space="0" w:color="auto"/>
              <w:left w:val="single" w:sz="4" w:space="0" w:color="auto"/>
              <w:bottom w:val="single" w:sz="4" w:space="0" w:color="auto"/>
              <w:right w:val="single" w:sz="4" w:space="0" w:color="auto"/>
            </w:tcBorders>
            <w:vAlign w:val="center"/>
          </w:tcPr>
          <w:p w14:paraId="5F0B367F" w14:textId="77777777" w:rsidR="00531870" w:rsidRPr="00501EAF" w:rsidRDefault="00531870" w:rsidP="00531870">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2DA51428" w14:textId="77777777" w:rsidR="00531870" w:rsidRPr="00501EAF" w:rsidRDefault="00531870" w:rsidP="00531870">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14:paraId="4108AF02" w14:textId="77777777" w:rsidR="00531870" w:rsidRPr="00501EAF" w:rsidRDefault="00531870" w:rsidP="00531870">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Borders>
              <w:top w:val="single" w:sz="4" w:space="0" w:color="auto"/>
              <w:left w:val="single" w:sz="4" w:space="0" w:color="auto"/>
              <w:bottom w:val="single" w:sz="4" w:space="0" w:color="auto"/>
              <w:right w:val="single" w:sz="4" w:space="0" w:color="auto"/>
            </w:tcBorders>
            <w:vAlign w:val="center"/>
          </w:tcPr>
          <w:p w14:paraId="22EB382E" w14:textId="60ACF4A2" w:rsidR="00531870" w:rsidRPr="00501EAF" w:rsidRDefault="3E808B44" w:rsidP="00592398">
            <w:pPr>
              <w:spacing w:beforeLines="30" w:before="72" w:afterLines="30" w:after="72"/>
              <w:rPr>
                <w:sz w:val="19"/>
                <w:szCs w:val="19"/>
              </w:rPr>
            </w:pPr>
            <w:r w:rsidRPr="3E808B44">
              <w:rPr>
                <w:sz w:val="19"/>
                <w:szCs w:val="19"/>
              </w:rPr>
              <w:t xml:space="preserve">In accordance with MN-2-011-13 §1.2, Cyber risks have been identified and addressed in the vessel’s </w:t>
            </w:r>
            <w:r w:rsidR="007F3676">
              <w:rPr>
                <w:sz w:val="19"/>
                <w:szCs w:val="19"/>
              </w:rPr>
              <w:t>SMS.</w:t>
            </w:r>
            <w:r w:rsidRPr="3E808B44">
              <w:rPr>
                <w:sz w:val="19"/>
                <w:szCs w:val="19"/>
              </w:rPr>
              <w:t xml:space="preserve"> </w:t>
            </w:r>
          </w:p>
        </w:tc>
      </w:tr>
      <w:tr w:rsidR="007F3676" w:rsidRPr="00595AF3" w14:paraId="30E790D6" w14:textId="77777777" w:rsidTr="00592398">
        <w:tblPrEx>
          <w:tblBorders>
            <w:top w:val="single" w:sz="4" w:space="0" w:color="auto"/>
            <w:left w:val="single" w:sz="4" w:space="0" w:color="auto"/>
            <w:bottom w:val="single" w:sz="4" w:space="0" w:color="auto"/>
            <w:right w:val="single" w:sz="4" w:space="0" w:color="auto"/>
          </w:tblBorders>
        </w:tblPrEx>
        <w:trPr>
          <w:trHeight w:hRule="exact" w:val="379"/>
        </w:trPr>
        <w:tc>
          <w:tcPr>
            <w:tcW w:w="648" w:type="dxa"/>
            <w:tcBorders>
              <w:top w:val="single" w:sz="4" w:space="0" w:color="auto"/>
              <w:left w:val="single" w:sz="4" w:space="0" w:color="auto"/>
              <w:bottom w:val="single" w:sz="4" w:space="0" w:color="auto"/>
              <w:right w:val="single" w:sz="4" w:space="0" w:color="auto"/>
            </w:tcBorders>
            <w:vAlign w:val="center"/>
          </w:tcPr>
          <w:p w14:paraId="4C89EC96" w14:textId="77777777" w:rsidR="007F3676" w:rsidRPr="00501EAF" w:rsidRDefault="007F3676" w:rsidP="00531870">
            <w:pPr>
              <w:spacing w:beforeLines="30" w:before="72" w:afterLines="30" w:after="72"/>
              <w:jc w:val="center"/>
              <w:rPr>
                <w:sz w:val="19"/>
                <w:szCs w:val="19"/>
              </w:rPr>
            </w:pPr>
          </w:p>
        </w:tc>
        <w:tc>
          <w:tcPr>
            <w:tcW w:w="540" w:type="dxa"/>
            <w:tcBorders>
              <w:top w:val="single" w:sz="4" w:space="0" w:color="auto"/>
              <w:left w:val="single" w:sz="4" w:space="0" w:color="auto"/>
              <w:bottom w:val="single" w:sz="4" w:space="0" w:color="auto"/>
              <w:right w:val="single" w:sz="4" w:space="0" w:color="auto"/>
            </w:tcBorders>
            <w:vAlign w:val="center"/>
          </w:tcPr>
          <w:p w14:paraId="62461A85" w14:textId="77777777" w:rsidR="007F3676" w:rsidRPr="00501EAF" w:rsidRDefault="007F3676" w:rsidP="00531870">
            <w:pPr>
              <w:spacing w:beforeLines="30" w:before="72" w:afterLines="30" w:after="72"/>
              <w:jc w:val="center"/>
              <w:rPr>
                <w:sz w:val="19"/>
                <w:szCs w:val="19"/>
              </w:rPr>
            </w:pPr>
          </w:p>
        </w:tc>
        <w:tc>
          <w:tcPr>
            <w:tcW w:w="630" w:type="dxa"/>
            <w:tcBorders>
              <w:top w:val="single" w:sz="4" w:space="0" w:color="auto"/>
              <w:left w:val="single" w:sz="4" w:space="0" w:color="auto"/>
              <w:bottom w:val="single" w:sz="4" w:space="0" w:color="auto"/>
              <w:right w:val="single" w:sz="4" w:space="0" w:color="auto"/>
            </w:tcBorders>
            <w:vAlign w:val="center"/>
          </w:tcPr>
          <w:p w14:paraId="36744CF7" w14:textId="77777777" w:rsidR="007F3676" w:rsidRPr="00501EAF" w:rsidRDefault="007F3676" w:rsidP="00531870">
            <w:pPr>
              <w:spacing w:beforeLines="30" w:before="72" w:afterLines="30" w:after="72"/>
              <w:jc w:val="center"/>
              <w:rPr>
                <w:sz w:val="19"/>
                <w:szCs w:val="19"/>
              </w:rPr>
            </w:pPr>
          </w:p>
        </w:tc>
        <w:tc>
          <w:tcPr>
            <w:tcW w:w="9337" w:type="dxa"/>
            <w:tcBorders>
              <w:top w:val="single" w:sz="4" w:space="0" w:color="auto"/>
              <w:left w:val="single" w:sz="4" w:space="0" w:color="auto"/>
              <w:bottom w:val="single" w:sz="4" w:space="0" w:color="auto"/>
              <w:right w:val="single" w:sz="4" w:space="0" w:color="auto"/>
            </w:tcBorders>
            <w:vAlign w:val="center"/>
          </w:tcPr>
          <w:p w14:paraId="26B961BF" w14:textId="66D65444" w:rsidR="007F3676" w:rsidRPr="3E808B44" w:rsidRDefault="007F3676" w:rsidP="00592398">
            <w:pPr>
              <w:spacing w:beforeLines="30" w:before="72" w:afterLines="30" w:after="72"/>
              <w:rPr>
                <w:sz w:val="19"/>
                <w:szCs w:val="19"/>
              </w:rPr>
            </w:pPr>
            <w:r w:rsidRPr="3E808B44">
              <w:rPr>
                <w:sz w:val="19"/>
                <w:szCs w:val="19"/>
              </w:rPr>
              <w:t xml:space="preserve">Please note the date of the ISM Document of Compliance annual verification: </w:t>
            </w:r>
            <w:r w:rsidR="00C8170B">
              <w:rPr>
                <w:sz w:val="19"/>
                <w:szCs w:val="19"/>
              </w:rPr>
              <w:t xml:space="preserve"> </w:t>
            </w:r>
            <w:r w:rsidR="00C8170B">
              <w:rPr>
                <w:sz w:val="19"/>
                <w:szCs w:val="19"/>
              </w:rPr>
              <w:fldChar w:fldCharType="begin">
                <w:ffData>
                  <w:name w:val="Text96"/>
                  <w:enabled/>
                  <w:calcOnExit w:val="0"/>
                  <w:textInput/>
                </w:ffData>
              </w:fldChar>
            </w:r>
            <w:bookmarkStart w:id="0" w:name="Text96"/>
            <w:r w:rsidR="00C8170B">
              <w:rPr>
                <w:sz w:val="19"/>
                <w:szCs w:val="19"/>
              </w:rPr>
              <w:instrText xml:space="preserve"> FORMTEXT </w:instrText>
            </w:r>
            <w:r w:rsidR="00C8170B">
              <w:rPr>
                <w:sz w:val="19"/>
                <w:szCs w:val="19"/>
              </w:rPr>
            </w:r>
            <w:r w:rsidR="00C8170B">
              <w:rPr>
                <w:sz w:val="19"/>
                <w:szCs w:val="19"/>
              </w:rPr>
              <w:fldChar w:fldCharType="separate"/>
            </w:r>
            <w:r w:rsidR="00C8170B">
              <w:rPr>
                <w:noProof/>
                <w:sz w:val="19"/>
                <w:szCs w:val="19"/>
              </w:rPr>
              <w:t> </w:t>
            </w:r>
            <w:r w:rsidR="00C8170B">
              <w:rPr>
                <w:noProof/>
                <w:sz w:val="19"/>
                <w:szCs w:val="19"/>
              </w:rPr>
              <w:t> </w:t>
            </w:r>
            <w:r w:rsidR="00C8170B">
              <w:rPr>
                <w:noProof/>
                <w:sz w:val="19"/>
                <w:szCs w:val="19"/>
              </w:rPr>
              <w:t> </w:t>
            </w:r>
            <w:r w:rsidR="00C8170B">
              <w:rPr>
                <w:noProof/>
                <w:sz w:val="19"/>
                <w:szCs w:val="19"/>
              </w:rPr>
              <w:t> </w:t>
            </w:r>
            <w:r w:rsidR="00C8170B">
              <w:rPr>
                <w:noProof/>
                <w:sz w:val="19"/>
                <w:szCs w:val="19"/>
              </w:rPr>
              <w:t> </w:t>
            </w:r>
            <w:r w:rsidR="00C8170B">
              <w:rPr>
                <w:sz w:val="19"/>
                <w:szCs w:val="19"/>
              </w:rPr>
              <w:fldChar w:fldCharType="end"/>
            </w:r>
            <w:bookmarkEnd w:id="0"/>
          </w:p>
        </w:tc>
      </w:tr>
    </w:tbl>
    <w:p w14:paraId="0E27B00A" w14:textId="77777777" w:rsidR="00AD5F06" w:rsidRPr="008F0EAC" w:rsidRDefault="00AD5F06" w:rsidP="00AD5F06">
      <w:pPr>
        <w:rPr>
          <w:sz w:val="12"/>
          <w:szCs w:val="14"/>
        </w:rPr>
      </w:pPr>
    </w:p>
    <w:tbl>
      <w:tblPr>
        <w:tblW w:w="1115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648"/>
        <w:gridCol w:w="540"/>
        <w:gridCol w:w="630"/>
        <w:gridCol w:w="9337"/>
      </w:tblGrid>
      <w:tr w:rsidR="00501EAF" w:rsidRPr="00595AF3" w14:paraId="5AB9CA5D" w14:textId="77777777" w:rsidTr="00162AF0">
        <w:trPr>
          <w:cantSplit/>
          <w:trHeight w:val="174"/>
        </w:trPr>
        <w:tc>
          <w:tcPr>
            <w:tcW w:w="648" w:type="dxa"/>
            <w:tcBorders>
              <w:top w:val="single" w:sz="6" w:space="0" w:color="000000"/>
              <w:bottom w:val="single" w:sz="6" w:space="0" w:color="000000"/>
            </w:tcBorders>
            <w:shd w:val="pct30" w:color="FFFF00" w:fill="FFFFFF"/>
            <w:vAlign w:val="center"/>
          </w:tcPr>
          <w:p w14:paraId="55239733" w14:textId="77777777" w:rsidR="00501EAF" w:rsidRPr="008F0EAC" w:rsidRDefault="00501EAF" w:rsidP="008F0EAC">
            <w:pPr>
              <w:pStyle w:val="Heading4"/>
              <w:keepNext w:val="0"/>
              <w:spacing w:before="60"/>
              <w:rPr>
                <w:sz w:val="20"/>
              </w:rPr>
            </w:pPr>
            <w:r w:rsidRPr="008F0EAC">
              <w:rPr>
                <w:sz w:val="20"/>
              </w:rPr>
              <w:t>Yes</w:t>
            </w:r>
          </w:p>
        </w:tc>
        <w:tc>
          <w:tcPr>
            <w:tcW w:w="540" w:type="dxa"/>
            <w:tcBorders>
              <w:top w:val="single" w:sz="6" w:space="0" w:color="000000"/>
              <w:bottom w:val="single" w:sz="6" w:space="0" w:color="000000"/>
            </w:tcBorders>
            <w:shd w:val="pct30" w:color="FFFF00" w:fill="FFFFFF"/>
            <w:vAlign w:val="center"/>
          </w:tcPr>
          <w:p w14:paraId="7C5AC6C2" w14:textId="77777777" w:rsidR="00501EAF" w:rsidRPr="008F0EAC" w:rsidRDefault="00501EAF" w:rsidP="008F0EAC">
            <w:pPr>
              <w:pStyle w:val="Heading4"/>
              <w:keepNext w:val="0"/>
              <w:spacing w:before="60"/>
              <w:rPr>
                <w:sz w:val="20"/>
              </w:rPr>
            </w:pPr>
            <w:r w:rsidRPr="008F0EAC">
              <w:rPr>
                <w:sz w:val="20"/>
              </w:rPr>
              <w:t>No</w:t>
            </w:r>
          </w:p>
        </w:tc>
        <w:tc>
          <w:tcPr>
            <w:tcW w:w="630" w:type="dxa"/>
            <w:tcBorders>
              <w:top w:val="single" w:sz="6" w:space="0" w:color="000000"/>
              <w:bottom w:val="single" w:sz="6" w:space="0" w:color="000000"/>
            </w:tcBorders>
            <w:shd w:val="pct30" w:color="FFFF00" w:fill="FFFFFF"/>
            <w:vAlign w:val="center"/>
          </w:tcPr>
          <w:p w14:paraId="34824FA9" w14:textId="77777777" w:rsidR="00501EAF" w:rsidRPr="008F0EAC" w:rsidRDefault="00501EAF" w:rsidP="008F0EAC">
            <w:pPr>
              <w:pStyle w:val="Heading4"/>
              <w:keepNext w:val="0"/>
              <w:spacing w:before="60"/>
              <w:rPr>
                <w:sz w:val="20"/>
              </w:rPr>
            </w:pPr>
            <w:r w:rsidRPr="008F0EAC">
              <w:rPr>
                <w:sz w:val="20"/>
              </w:rPr>
              <w:t>N/A</w:t>
            </w:r>
          </w:p>
        </w:tc>
        <w:tc>
          <w:tcPr>
            <w:tcW w:w="9337" w:type="dxa"/>
            <w:tcBorders>
              <w:top w:val="single" w:sz="6" w:space="0" w:color="000000"/>
              <w:bottom w:val="single" w:sz="6" w:space="0" w:color="000000"/>
            </w:tcBorders>
            <w:shd w:val="pct30" w:color="FFFF00" w:fill="FFFFFF"/>
            <w:vAlign w:val="center"/>
          </w:tcPr>
          <w:p w14:paraId="58B9949E" w14:textId="77777777" w:rsidR="00501EAF" w:rsidRPr="008F0EAC" w:rsidRDefault="00501EAF" w:rsidP="008F0EAC">
            <w:pPr>
              <w:pStyle w:val="Heading4"/>
              <w:keepNext w:val="0"/>
              <w:spacing w:before="60"/>
              <w:rPr>
                <w:b w:val="0"/>
                <w:i/>
                <w:sz w:val="20"/>
              </w:rPr>
            </w:pPr>
            <w:r w:rsidRPr="008F0EAC">
              <w:rPr>
                <w:sz w:val="20"/>
              </w:rPr>
              <w:t xml:space="preserve">ADDITIONAL REQUIREMENTS </w:t>
            </w:r>
            <w:r w:rsidRPr="008F0EAC">
              <w:rPr>
                <w:b w:val="0"/>
                <w:i/>
                <w:sz w:val="20"/>
              </w:rPr>
              <w:t>(for tankers only)</w:t>
            </w:r>
          </w:p>
        </w:tc>
      </w:tr>
      <w:tr w:rsidR="00501EAF" w:rsidRPr="00595AF3" w14:paraId="0D83792A" w14:textId="77777777" w:rsidTr="00162AF0">
        <w:trPr>
          <w:cantSplit/>
          <w:trHeight w:hRule="exact" w:val="339"/>
        </w:trPr>
        <w:tc>
          <w:tcPr>
            <w:tcW w:w="648" w:type="dxa"/>
            <w:vAlign w:val="center"/>
          </w:tcPr>
          <w:p w14:paraId="5CC6AC96"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vAlign w:val="center"/>
          </w:tcPr>
          <w:p w14:paraId="4719F4C3"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vAlign w:val="center"/>
          </w:tcPr>
          <w:p w14:paraId="4BBF4469"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Pr>
          <w:p w14:paraId="4553CC2D" w14:textId="77777777" w:rsidR="00501EAF" w:rsidRPr="00501EAF" w:rsidRDefault="00501EAF" w:rsidP="00501EAF">
            <w:pPr>
              <w:spacing w:beforeLines="30" w:before="72" w:afterLines="30" w:after="72"/>
              <w:jc w:val="both"/>
              <w:rPr>
                <w:sz w:val="19"/>
                <w:szCs w:val="19"/>
              </w:rPr>
            </w:pPr>
            <w:r w:rsidRPr="00501EAF">
              <w:rPr>
                <w:sz w:val="19"/>
                <w:szCs w:val="19"/>
              </w:rPr>
              <w:t>The Inert Gas Generator and/or Inert Gas System is fully operational.</w:t>
            </w:r>
          </w:p>
        </w:tc>
      </w:tr>
      <w:tr w:rsidR="00501EAF" w:rsidRPr="00595AF3" w14:paraId="549BF5BF" w14:textId="77777777" w:rsidTr="00162AF0">
        <w:trPr>
          <w:cantSplit/>
          <w:trHeight w:hRule="exact" w:val="357"/>
        </w:trPr>
        <w:tc>
          <w:tcPr>
            <w:tcW w:w="648" w:type="dxa"/>
            <w:vAlign w:val="center"/>
          </w:tcPr>
          <w:p w14:paraId="7ECB09AD"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vAlign w:val="center"/>
          </w:tcPr>
          <w:p w14:paraId="6223A0BA"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vAlign w:val="center"/>
          </w:tcPr>
          <w:p w14:paraId="5D2C8071"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Pr>
          <w:p w14:paraId="4F7B245E" w14:textId="77777777" w:rsidR="00501EAF" w:rsidRPr="00501EAF" w:rsidRDefault="00501EAF" w:rsidP="00501EAF">
            <w:pPr>
              <w:spacing w:beforeLines="30" w:before="72" w:afterLines="30" w:after="72"/>
              <w:jc w:val="both"/>
              <w:rPr>
                <w:sz w:val="19"/>
                <w:szCs w:val="19"/>
              </w:rPr>
            </w:pPr>
            <w:r w:rsidRPr="00501EAF">
              <w:rPr>
                <w:sz w:val="19"/>
                <w:szCs w:val="19"/>
              </w:rPr>
              <w:t>Overboard Discharge Monitoring Equipment (ODME) is fully operational.</w:t>
            </w:r>
          </w:p>
        </w:tc>
      </w:tr>
      <w:tr w:rsidR="00501EAF" w:rsidRPr="00595AF3" w14:paraId="42C0AE5F" w14:textId="77777777" w:rsidTr="00162AF0">
        <w:trPr>
          <w:cantSplit/>
          <w:trHeight w:hRule="exact" w:val="357"/>
        </w:trPr>
        <w:tc>
          <w:tcPr>
            <w:tcW w:w="648" w:type="dxa"/>
            <w:vAlign w:val="center"/>
          </w:tcPr>
          <w:p w14:paraId="5857A5B2"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vAlign w:val="center"/>
          </w:tcPr>
          <w:p w14:paraId="1408F250"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vAlign w:val="center"/>
          </w:tcPr>
          <w:p w14:paraId="44AAA529"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Pr>
          <w:p w14:paraId="5D17937D" w14:textId="114DB9D5" w:rsidR="00501EAF" w:rsidRPr="00501EAF" w:rsidRDefault="00501EAF" w:rsidP="00230D58">
            <w:pPr>
              <w:spacing w:beforeLines="30" w:before="72" w:afterLines="30" w:after="72"/>
              <w:jc w:val="both"/>
              <w:rPr>
                <w:sz w:val="19"/>
                <w:szCs w:val="19"/>
              </w:rPr>
            </w:pPr>
            <w:r w:rsidRPr="00501EAF">
              <w:rPr>
                <w:sz w:val="19"/>
                <w:szCs w:val="19"/>
              </w:rPr>
              <w:t xml:space="preserve">The </w:t>
            </w:r>
            <w:r w:rsidR="005145AF">
              <w:rPr>
                <w:sz w:val="19"/>
                <w:szCs w:val="19"/>
              </w:rPr>
              <w:t xml:space="preserve">cargo tank </w:t>
            </w:r>
            <w:r w:rsidRPr="00501EAF">
              <w:rPr>
                <w:sz w:val="19"/>
                <w:szCs w:val="19"/>
              </w:rPr>
              <w:t xml:space="preserve">high </w:t>
            </w:r>
            <w:r w:rsidR="005145AF">
              <w:rPr>
                <w:sz w:val="19"/>
                <w:szCs w:val="19"/>
              </w:rPr>
              <w:t xml:space="preserve">level </w:t>
            </w:r>
            <w:r w:rsidRPr="00501EAF">
              <w:rPr>
                <w:sz w:val="19"/>
                <w:szCs w:val="19"/>
              </w:rPr>
              <w:t xml:space="preserve">alarm and high-high </w:t>
            </w:r>
            <w:r w:rsidR="005145AF">
              <w:rPr>
                <w:sz w:val="19"/>
                <w:szCs w:val="19"/>
              </w:rPr>
              <w:t xml:space="preserve">level </w:t>
            </w:r>
            <w:r w:rsidRPr="00501EAF">
              <w:rPr>
                <w:sz w:val="19"/>
                <w:szCs w:val="19"/>
              </w:rPr>
              <w:t>alarm to be operating with audio-visual alarms as required.</w:t>
            </w:r>
          </w:p>
        </w:tc>
      </w:tr>
      <w:tr w:rsidR="00501EAF" w:rsidRPr="00595AF3" w14:paraId="78998430" w14:textId="77777777" w:rsidTr="00162AF0">
        <w:trPr>
          <w:cantSplit/>
          <w:trHeight w:hRule="exact" w:val="357"/>
        </w:trPr>
        <w:tc>
          <w:tcPr>
            <w:tcW w:w="648" w:type="dxa"/>
            <w:vAlign w:val="center"/>
          </w:tcPr>
          <w:p w14:paraId="1EB83B3C"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vAlign w:val="center"/>
          </w:tcPr>
          <w:p w14:paraId="3290D939"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vAlign w:val="center"/>
          </w:tcPr>
          <w:p w14:paraId="1F72B810" w14:textId="77777777" w:rsidR="00501EAF" w:rsidRPr="00501EAF" w:rsidRDefault="00501EAF"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Pr>
          <w:p w14:paraId="02524A03" w14:textId="378FE094" w:rsidR="00501EAF" w:rsidRPr="00501EAF" w:rsidRDefault="00501EAF" w:rsidP="00501EAF">
            <w:pPr>
              <w:spacing w:beforeLines="30" w:before="72" w:afterLines="30" w:after="72"/>
              <w:jc w:val="both"/>
              <w:rPr>
                <w:sz w:val="19"/>
                <w:szCs w:val="19"/>
              </w:rPr>
            </w:pPr>
            <w:r w:rsidRPr="00501EAF">
              <w:rPr>
                <w:sz w:val="19"/>
                <w:szCs w:val="19"/>
              </w:rPr>
              <w:t>Fixed gas detection system is fully operational</w:t>
            </w:r>
            <w:r w:rsidR="00162AF0">
              <w:rPr>
                <w:sz w:val="19"/>
                <w:szCs w:val="19"/>
              </w:rPr>
              <w:t>.</w:t>
            </w:r>
          </w:p>
        </w:tc>
      </w:tr>
      <w:tr w:rsidR="00230D58" w:rsidRPr="00595AF3" w14:paraId="53B70A34" w14:textId="77777777" w:rsidTr="00162AF0">
        <w:trPr>
          <w:cantSplit/>
          <w:trHeight w:hRule="exact" w:val="357"/>
        </w:trPr>
        <w:tc>
          <w:tcPr>
            <w:tcW w:w="648" w:type="dxa"/>
            <w:vAlign w:val="center"/>
          </w:tcPr>
          <w:p w14:paraId="7C0931D0" w14:textId="77777777" w:rsidR="00230D58" w:rsidRPr="00501EAF" w:rsidRDefault="00230D58"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540" w:type="dxa"/>
            <w:vAlign w:val="center"/>
          </w:tcPr>
          <w:p w14:paraId="32E9611B" w14:textId="77777777" w:rsidR="00230D58" w:rsidRPr="00501EAF" w:rsidRDefault="00230D58"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630" w:type="dxa"/>
            <w:vAlign w:val="center"/>
          </w:tcPr>
          <w:p w14:paraId="1564B8AA" w14:textId="77777777" w:rsidR="00230D58" w:rsidRPr="00501EAF" w:rsidRDefault="00230D58" w:rsidP="00501EAF">
            <w:pPr>
              <w:spacing w:beforeLines="30" w:before="72" w:afterLines="30" w:after="72"/>
              <w:jc w:val="center"/>
              <w:rPr>
                <w:sz w:val="19"/>
                <w:szCs w:val="19"/>
              </w:rPr>
            </w:pPr>
            <w:r w:rsidRPr="00501EAF">
              <w:rPr>
                <w:sz w:val="19"/>
                <w:szCs w:val="19"/>
              </w:rPr>
              <w:fldChar w:fldCharType="begin">
                <w:ffData>
                  <w:name w:val="Check55"/>
                  <w:enabled/>
                  <w:calcOnExit w:val="0"/>
                  <w:checkBox>
                    <w:sizeAuto/>
                    <w:default w:val="0"/>
                  </w:checkBox>
                </w:ffData>
              </w:fldChar>
            </w:r>
            <w:r w:rsidRPr="00501EAF">
              <w:rPr>
                <w:sz w:val="19"/>
                <w:szCs w:val="19"/>
              </w:rPr>
              <w:instrText xml:space="preserve"> FORMCHECKBOX </w:instrText>
            </w:r>
            <w:r w:rsidRPr="00501EAF">
              <w:rPr>
                <w:sz w:val="19"/>
                <w:szCs w:val="19"/>
              </w:rPr>
            </w:r>
            <w:r w:rsidRPr="00501EAF">
              <w:rPr>
                <w:sz w:val="19"/>
                <w:szCs w:val="19"/>
              </w:rPr>
              <w:fldChar w:fldCharType="separate"/>
            </w:r>
            <w:r w:rsidRPr="00501EAF">
              <w:rPr>
                <w:sz w:val="19"/>
                <w:szCs w:val="19"/>
              </w:rPr>
              <w:fldChar w:fldCharType="end"/>
            </w:r>
          </w:p>
        </w:tc>
        <w:tc>
          <w:tcPr>
            <w:tcW w:w="9337" w:type="dxa"/>
          </w:tcPr>
          <w:p w14:paraId="7D02E51C" w14:textId="3CDD77EA" w:rsidR="00230D58" w:rsidRPr="00501EAF" w:rsidRDefault="00230D58" w:rsidP="00501EAF">
            <w:pPr>
              <w:spacing w:beforeLines="30" w:before="72" w:afterLines="30" w:after="72"/>
              <w:jc w:val="both"/>
              <w:rPr>
                <w:sz w:val="19"/>
                <w:szCs w:val="19"/>
              </w:rPr>
            </w:pPr>
            <w:r>
              <w:rPr>
                <w:sz w:val="19"/>
                <w:szCs w:val="19"/>
              </w:rPr>
              <w:t xml:space="preserve">All </w:t>
            </w:r>
            <w:r w:rsidR="005145AF">
              <w:rPr>
                <w:sz w:val="19"/>
                <w:szCs w:val="19"/>
              </w:rPr>
              <w:t xml:space="preserve">pressure/vacuum (P/V) </w:t>
            </w:r>
            <w:r>
              <w:rPr>
                <w:sz w:val="19"/>
                <w:szCs w:val="19"/>
              </w:rPr>
              <w:t xml:space="preserve">relief valves </w:t>
            </w:r>
            <w:r w:rsidR="005145AF">
              <w:rPr>
                <w:sz w:val="19"/>
                <w:szCs w:val="19"/>
              </w:rPr>
              <w:t xml:space="preserve">for cargo tanks </w:t>
            </w:r>
            <w:r>
              <w:rPr>
                <w:sz w:val="19"/>
                <w:szCs w:val="19"/>
              </w:rPr>
              <w:t>have been tested and are operational.</w:t>
            </w:r>
          </w:p>
        </w:tc>
      </w:tr>
      <w:tr w:rsidR="00230D58" w:rsidRPr="00595AF3" w14:paraId="26E3A988" w14:textId="77777777" w:rsidTr="009C3780">
        <w:trPr>
          <w:cantSplit/>
          <w:trHeight w:hRule="exact" w:val="483"/>
        </w:trPr>
        <w:tc>
          <w:tcPr>
            <w:tcW w:w="11155" w:type="dxa"/>
            <w:gridSpan w:val="4"/>
          </w:tcPr>
          <w:p w14:paraId="1E2F352E" w14:textId="0C5E0CFF" w:rsidR="00230D58" w:rsidRPr="00595AF3" w:rsidRDefault="00230D58" w:rsidP="003D3B63">
            <w:pPr>
              <w:spacing w:before="20"/>
              <w:jc w:val="both"/>
              <w:rPr>
                <w:sz w:val="20"/>
              </w:rPr>
            </w:pPr>
            <w:r w:rsidRPr="00595AF3">
              <w:rPr>
                <w:sz w:val="20"/>
              </w:rPr>
              <w:t>List of any non-operational equipment:</w:t>
            </w:r>
            <w:r w:rsidRPr="00595AF3">
              <w:rPr>
                <w:sz w:val="20"/>
              </w:rPr>
              <w:fldChar w:fldCharType="begin">
                <w:ffData>
                  <w:name w:val="Text95"/>
                  <w:enabled/>
                  <w:calcOnExit w:val="0"/>
                  <w:textInput/>
                </w:ffData>
              </w:fldChar>
            </w:r>
            <w:bookmarkStart w:id="1" w:name="Text95"/>
            <w:r w:rsidRPr="00595AF3">
              <w:rPr>
                <w:sz w:val="20"/>
              </w:rPr>
              <w:instrText xml:space="preserve"> FORMTEXT </w:instrText>
            </w:r>
            <w:r w:rsidRPr="00595AF3">
              <w:rPr>
                <w:sz w:val="20"/>
              </w:rPr>
            </w:r>
            <w:r w:rsidRPr="00595AF3">
              <w:rPr>
                <w:sz w:val="20"/>
              </w:rPr>
              <w:fldChar w:fldCharType="separate"/>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Pr="00595AF3">
              <w:rPr>
                <w:rFonts w:ascii="Cambria Math" w:hAnsi="Cambria Math" w:cs="Cambria Math"/>
                <w:noProof/>
                <w:sz w:val="20"/>
              </w:rPr>
              <w:t> </w:t>
            </w:r>
            <w:r w:rsidRPr="00595AF3">
              <w:rPr>
                <w:sz w:val="20"/>
              </w:rPr>
              <w:fldChar w:fldCharType="end"/>
            </w:r>
            <w:bookmarkEnd w:id="1"/>
          </w:p>
        </w:tc>
      </w:tr>
    </w:tbl>
    <w:p w14:paraId="60061E4C" w14:textId="77777777" w:rsidR="00AD5F06" w:rsidRPr="008F0EAC" w:rsidRDefault="00AD5F06" w:rsidP="00AD5F06">
      <w:pPr>
        <w:pStyle w:val="BalloonText"/>
        <w:rPr>
          <w:rFonts w:ascii="Times New Roman" w:hAnsi="Times New Roman" w:cs="Times New Roman"/>
          <w:sz w:val="12"/>
          <w:szCs w:val="14"/>
        </w:rPr>
      </w:pPr>
    </w:p>
    <w:p w14:paraId="713E680C" w14:textId="77777777" w:rsidR="00AD5F06" w:rsidRPr="008F0EAC" w:rsidRDefault="00AD5F06" w:rsidP="00AD5F06">
      <w:pPr>
        <w:jc w:val="center"/>
        <w:rPr>
          <w:b/>
          <w:color w:val="FF0000"/>
          <w:sz w:val="20"/>
          <w:u w:val="single"/>
        </w:rPr>
      </w:pPr>
      <w:r w:rsidRPr="008F0EAC">
        <w:rPr>
          <w:b/>
          <w:color w:val="FF0000"/>
          <w:sz w:val="20"/>
          <w:u w:val="single"/>
        </w:rPr>
        <w:t>FAILURE TO FOLLOW THIS CHECKLIST COULD LEAD TO THE VESSEL BEING DETAINED</w:t>
      </w:r>
    </w:p>
    <w:p w14:paraId="44EAFD9C" w14:textId="77777777" w:rsidR="00AD5F06" w:rsidRPr="00592398" w:rsidRDefault="00AD5F06" w:rsidP="00AD5F06">
      <w:pPr>
        <w:rPr>
          <w:sz w:val="6"/>
          <w:szCs w:val="6"/>
        </w:rPr>
      </w:pPr>
    </w:p>
    <w:p w14:paraId="48D48B3E" w14:textId="77777777" w:rsidR="00AD5F06" w:rsidRPr="008F0EAC" w:rsidRDefault="00AD5F06" w:rsidP="00501EAF">
      <w:pPr>
        <w:jc w:val="both"/>
        <w:rPr>
          <w:b/>
          <w:sz w:val="20"/>
        </w:rPr>
      </w:pPr>
      <w:r w:rsidRPr="008F0EAC">
        <w:rPr>
          <w:b/>
          <w:sz w:val="20"/>
        </w:rPr>
        <w:t>By signing below, I certify that I have reviewed and verified each item found on the Critical Items Checklist. I also certify that if there is a problem with any item on the Checklist</w:t>
      </w:r>
      <w:r w:rsidR="00F856B6" w:rsidRPr="008F0EAC">
        <w:rPr>
          <w:b/>
          <w:sz w:val="20"/>
        </w:rPr>
        <w:t xml:space="preserve"> or any other non-operational equipment</w:t>
      </w:r>
      <w:r w:rsidRPr="008F0EAC">
        <w:rPr>
          <w:b/>
          <w:sz w:val="20"/>
        </w:rPr>
        <w:t xml:space="preserve">, I will notify the Administrator immediately </w:t>
      </w:r>
      <w:r w:rsidR="00F856B6" w:rsidRPr="008F0EAC">
        <w:rPr>
          <w:b/>
          <w:sz w:val="20"/>
        </w:rPr>
        <w:t>at NOA@register-iri.com and I will report any non-operational equipment on the vessel’s NOA</w:t>
      </w:r>
      <w:r w:rsidRPr="008F0EAC">
        <w:rPr>
          <w:b/>
          <w:sz w:val="20"/>
        </w:rPr>
        <w:t>. I understand that adverse actions can be taken against my Officer’s license by the Administrator for failure to report a problem.</w:t>
      </w:r>
    </w:p>
    <w:p w14:paraId="4B94D5A5" w14:textId="77777777" w:rsidR="00AD5F06" w:rsidRPr="008F0EAC" w:rsidRDefault="00AD5F06" w:rsidP="00AD5F06">
      <w:pPr>
        <w:rPr>
          <w:sz w:val="12"/>
          <w:szCs w:val="1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4188"/>
        <w:gridCol w:w="2430"/>
      </w:tblGrid>
      <w:tr w:rsidR="00AD5F06" w:rsidRPr="00202DAD" w14:paraId="3DEEC669" w14:textId="77777777" w:rsidTr="0044563C">
        <w:trPr>
          <w:trHeight w:hRule="exact" w:val="180"/>
        </w:trPr>
        <w:tc>
          <w:tcPr>
            <w:tcW w:w="4380" w:type="dxa"/>
            <w:tcBorders>
              <w:top w:val="nil"/>
              <w:left w:val="nil"/>
              <w:bottom w:val="single" w:sz="4" w:space="0" w:color="auto"/>
              <w:right w:val="nil"/>
            </w:tcBorders>
          </w:tcPr>
          <w:p w14:paraId="3656B9AB" w14:textId="77777777" w:rsidR="00AD5F06" w:rsidRPr="008F0EAC" w:rsidRDefault="00AD5F06" w:rsidP="003130D7">
            <w:pPr>
              <w:spacing w:before="120"/>
              <w:rPr>
                <w:sz w:val="19"/>
                <w:szCs w:val="19"/>
              </w:rPr>
            </w:pPr>
          </w:p>
        </w:tc>
        <w:tc>
          <w:tcPr>
            <w:tcW w:w="4188" w:type="dxa"/>
            <w:tcBorders>
              <w:top w:val="nil"/>
              <w:left w:val="nil"/>
              <w:bottom w:val="single" w:sz="4" w:space="0" w:color="auto"/>
              <w:right w:val="nil"/>
            </w:tcBorders>
          </w:tcPr>
          <w:p w14:paraId="45FB0818" w14:textId="77777777" w:rsidR="00AD5F06" w:rsidRPr="008F0EAC" w:rsidRDefault="00AD5F06" w:rsidP="003130D7">
            <w:pPr>
              <w:spacing w:before="120"/>
              <w:rPr>
                <w:sz w:val="19"/>
                <w:szCs w:val="19"/>
              </w:rPr>
            </w:pPr>
          </w:p>
        </w:tc>
        <w:tc>
          <w:tcPr>
            <w:tcW w:w="2430" w:type="dxa"/>
            <w:tcBorders>
              <w:top w:val="nil"/>
              <w:left w:val="nil"/>
              <w:bottom w:val="single" w:sz="4" w:space="0" w:color="auto"/>
              <w:right w:val="nil"/>
            </w:tcBorders>
          </w:tcPr>
          <w:p w14:paraId="049F31CB" w14:textId="77777777" w:rsidR="00AD5F06" w:rsidRPr="008F0EAC" w:rsidRDefault="00AD5F06" w:rsidP="003130D7">
            <w:pPr>
              <w:spacing w:before="120"/>
              <w:rPr>
                <w:sz w:val="19"/>
                <w:szCs w:val="19"/>
              </w:rPr>
            </w:pPr>
          </w:p>
        </w:tc>
      </w:tr>
      <w:tr w:rsidR="00AD5F06" w:rsidRPr="000709E8" w14:paraId="1FD892C4" w14:textId="77777777" w:rsidTr="003130D7">
        <w:trPr>
          <w:trHeight w:val="278"/>
        </w:trPr>
        <w:tc>
          <w:tcPr>
            <w:tcW w:w="4380" w:type="dxa"/>
            <w:tcBorders>
              <w:left w:val="nil"/>
              <w:bottom w:val="nil"/>
              <w:right w:val="nil"/>
            </w:tcBorders>
          </w:tcPr>
          <w:p w14:paraId="6C1EEF0A" w14:textId="77777777" w:rsidR="00AD5F06" w:rsidRPr="008F0EAC" w:rsidRDefault="00AD5F06" w:rsidP="003130D7">
            <w:pPr>
              <w:jc w:val="center"/>
              <w:rPr>
                <w:i/>
                <w:sz w:val="19"/>
                <w:szCs w:val="19"/>
              </w:rPr>
            </w:pPr>
            <w:r w:rsidRPr="008F0EAC">
              <w:rPr>
                <w:i/>
                <w:sz w:val="19"/>
                <w:szCs w:val="19"/>
              </w:rPr>
              <w:t>Master Signature / RMI Certificate No.</w:t>
            </w:r>
          </w:p>
        </w:tc>
        <w:tc>
          <w:tcPr>
            <w:tcW w:w="4188" w:type="dxa"/>
            <w:tcBorders>
              <w:left w:val="nil"/>
              <w:bottom w:val="nil"/>
              <w:right w:val="nil"/>
            </w:tcBorders>
          </w:tcPr>
          <w:p w14:paraId="4A5F6BAF" w14:textId="77777777" w:rsidR="00AD5F06" w:rsidRPr="008F0EAC" w:rsidRDefault="00AD5F06" w:rsidP="003130D7">
            <w:pPr>
              <w:jc w:val="center"/>
              <w:rPr>
                <w:i/>
                <w:sz w:val="19"/>
                <w:szCs w:val="19"/>
              </w:rPr>
            </w:pPr>
            <w:r w:rsidRPr="008F0EAC">
              <w:rPr>
                <w:i/>
                <w:sz w:val="19"/>
                <w:szCs w:val="19"/>
              </w:rPr>
              <w:t>Print Name</w:t>
            </w:r>
          </w:p>
        </w:tc>
        <w:tc>
          <w:tcPr>
            <w:tcW w:w="2430" w:type="dxa"/>
            <w:tcBorders>
              <w:left w:val="nil"/>
              <w:bottom w:val="nil"/>
              <w:right w:val="nil"/>
            </w:tcBorders>
          </w:tcPr>
          <w:p w14:paraId="491072FA" w14:textId="77777777" w:rsidR="00AD5F06" w:rsidRPr="008F0EAC" w:rsidRDefault="00AD5F06" w:rsidP="003130D7">
            <w:pPr>
              <w:jc w:val="center"/>
              <w:rPr>
                <w:i/>
                <w:sz w:val="19"/>
                <w:szCs w:val="19"/>
              </w:rPr>
            </w:pPr>
            <w:r w:rsidRPr="008F0EAC">
              <w:rPr>
                <w:i/>
                <w:sz w:val="19"/>
                <w:szCs w:val="19"/>
              </w:rPr>
              <w:t>Date</w:t>
            </w:r>
          </w:p>
        </w:tc>
      </w:tr>
    </w:tbl>
    <w:p w14:paraId="53128261" w14:textId="77777777" w:rsidR="00AD5F06" w:rsidRPr="008F0EAC" w:rsidRDefault="00AD5F06" w:rsidP="00AD5F06">
      <w:pPr>
        <w:rPr>
          <w:i/>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140"/>
        <w:gridCol w:w="2430"/>
      </w:tblGrid>
      <w:tr w:rsidR="00AD5F06" w:rsidRPr="000709E8" w14:paraId="62486C05" w14:textId="77777777" w:rsidTr="0044563C">
        <w:trPr>
          <w:trHeight w:hRule="exact" w:val="198"/>
        </w:trPr>
        <w:tc>
          <w:tcPr>
            <w:tcW w:w="4428" w:type="dxa"/>
            <w:tcBorders>
              <w:top w:val="nil"/>
              <w:left w:val="nil"/>
              <w:bottom w:val="single" w:sz="4" w:space="0" w:color="auto"/>
              <w:right w:val="nil"/>
            </w:tcBorders>
          </w:tcPr>
          <w:p w14:paraId="4101652C" w14:textId="77777777" w:rsidR="00AD5F06" w:rsidRPr="008F0EAC" w:rsidRDefault="00AD5F06" w:rsidP="003130D7">
            <w:pPr>
              <w:spacing w:before="120"/>
              <w:rPr>
                <w:i/>
                <w:sz w:val="19"/>
                <w:szCs w:val="19"/>
              </w:rPr>
            </w:pPr>
          </w:p>
        </w:tc>
        <w:tc>
          <w:tcPr>
            <w:tcW w:w="4140" w:type="dxa"/>
            <w:tcBorders>
              <w:top w:val="nil"/>
              <w:left w:val="nil"/>
              <w:bottom w:val="single" w:sz="4" w:space="0" w:color="auto"/>
              <w:right w:val="nil"/>
            </w:tcBorders>
          </w:tcPr>
          <w:p w14:paraId="4B99056E" w14:textId="77777777" w:rsidR="00AD5F06" w:rsidRPr="008F0EAC" w:rsidRDefault="00AD5F06" w:rsidP="003130D7">
            <w:pPr>
              <w:spacing w:before="120"/>
              <w:rPr>
                <w:i/>
                <w:sz w:val="19"/>
                <w:szCs w:val="19"/>
              </w:rPr>
            </w:pPr>
          </w:p>
        </w:tc>
        <w:tc>
          <w:tcPr>
            <w:tcW w:w="2430" w:type="dxa"/>
            <w:tcBorders>
              <w:top w:val="nil"/>
              <w:left w:val="nil"/>
              <w:bottom w:val="single" w:sz="4" w:space="0" w:color="auto"/>
              <w:right w:val="nil"/>
            </w:tcBorders>
          </w:tcPr>
          <w:p w14:paraId="1299C43A" w14:textId="77777777" w:rsidR="00AD5F06" w:rsidRPr="008F0EAC" w:rsidRDefault="00AD5F06" w:rsidP="003130D7">
            <w:pPr>
              <w:spacing w:before="120"/>
              <w:rPr>
                <w:i/>
                <w:sz w:val="19"/>
                <w:szCs w:val="19"/>
              </w:rPr>
            </w:pPr>
          </w:p>
        </w:tc>
      </w:tr>
      <w:tr w:rsidR="00AD5F06" w:rsidRPr="000709E8" w14:paraId="555FB7D8" w14:textId="77777777" w:rsidTr="003130D7">
        <w:trPr>
          <w:trHeight w:val="278"/>
        </w:trPr>
        <w:tc>
          <w:tcPr>
            <w:tcW w:w="4428" w:type="dxa"/>
            <w:tcBorders>
              <w:left w:val="nil"/>
              <w:bottom w:val="nil"/>
              <w:right w:val="nil"/>
            </w:tcBorders>
          </w:tcPr>
          <w:p w14:paraId="1690BDE8" w14:textId="77777777" w:rsidR="00AD5F06" w:rsidRPr="008F0EAC" w:rsidRDefault="00AD5F06" w:rsidP="003130D7">
            <w:pPr>
              <w:jc w:val="center"/>
              <w:rPr>
                <w:i/>
                <w:sz w:val="19"/>
                <w:szCs w:val="19"/>
              </w:rPr>
            </w:pPr>
            <w:r w:rsidRPr="008F0EAC">
              <w:rPr>
                <w:i/>
                <w:sz w:val="19"/>
                <w:szCs w:val="19"/>
              </w:rPr>
              <w:t>Chief Engineer Signature / RMI Certificate No.</w:t>
            </w:r>
          </w:p>
        </w:tc>
        <w:tc>
          <w:tcPr>
            <w:tcW w:w="4140" w:type="dxa"/>
            <w:tcBorders>
              <w:left w:val="nil"/>
              <w:bottom w:val="nil"/>
              <w:right w:val="nil"/>
            </w:tcBorders>
          </w:tcPr>
          <w:p w14:paraId="2637313E" w14:textId="77777777" w:rsidR="00AD5F06" w:rsidRPr="008F0EAC" w:rsidRDefault="00AD5F06" w:rsidP="003130D7">
            <w:pPr>
              <w:jc w:val="center"/>
              <w:rPr>
                <w:i/>
                <w:sz w:val="19"/>
                <w:szCs w:val="19"/>
              </w:rPr>
            </w:pPr>
            <w:r w:rsidRPr="008F0EAC">
              <w:rPr>
                <w:i/>
                <w:sz w:val="19"/>
                <w:szCs w:val="19"/>
              </w:rPr>
              <w:t>Print Name</w:t>
            </w:r>
          </w:p>
        </w:tc>
        <w:tc>
          <w:tcPr>
            <w:tcW w:w="2430" w:type="dxa"/>
            <w:tcBorders>
              <w:left w:val="nil"/>
              <w:bottom w:val="nil"/>
              <w:right w:val="nil"/>
            </w:tcBorders>
          </w:tcPr>
          <w:p w14:paraId="5F3F821A" w14:textId="77777777" w:rsidR="00AD5F06" w:rsidRPr="008F0EAC" w:rsidRDefault="00AD5F06" w:rsidP="003130D7">
            <w:pPr>
              <w:jc w:val="center"/>
              <w:rPr>
                <w:i/>
                <w:sz w:val="19"/>
                <w:szCs w:val="19"/>
              </w:rPr>
            </w:pPr>
            <w:r w:rsidRPr="008F0EAC">
              <w:rPr>
                <w:i/>
                <w:sz w:val="19"/>
                <w:szCs w:val="19"/>
              </w:rPr>
              <w:t>Date</w:t>
            </w:r>
          </w:p>
        </w:tc>
      </w:tr>
    </w:tbl>
    <w:p w14:paraId="4DDBEF00" w14:textId="77777777" w:rsidR="00AD5F06" w:rsidRPr="008F0EAC" w:rsidRDefault="00AD5F06" w:rsidP="00AD5F06">
      <w:pPr>
        <w:rPr>
          <w:sz w:val="12"/>
          <w:szCs w:val="14"/>
        </w:rPr>
      </w:pPr>
    </w:p>
    <w:p w14:paraId="040D2286" w14:textId="77777777" w:rsidR="00AD5F06" w:rsidRPr="008F0EAC" w:rsidRDefault="00AD5F06" w:rsidP="00AD5F06">
      <w:pPr>
        <w:jc w:val="center"/>
        <w:rPr>
          <w:b/>
          <w:sz w:val="20"/>
        </w:rPr>
      </w:pPr>
      <w:r w:rsidRPr="008F0EAC">
        <w:rPr>
          <w:b/>
          <w:sz w:val="20"/>
        </w:rPr>
        <w:t xml:space="preserve">COMPLETED FORM IS TO BE EMAILED TO </w:t>
      </w:r>
      <w:hyperlink r:id="rId7" w:history="1">
        <w:r w:rsidR="00501EAF" w:rsidRPr="008F0EAC">
          <w:rPr>
            <w:rStyle w:val="Hyperlink"/>
            <w:b/>
            <w:sz w:val="20"/>
          </w:rPr>
          <w:t>NOA@register-iri.com</w:t>
        </w:r>
      </w:hyperlink>
    </w:p>
    <w:sectPr w:rsidR="00AD5F06" w:rsidRPr="008F0EAC" w:rsidSect="00592398">
      <w:footerReference w:type="default" r:id="rId8"/>
      <w:footerReference w:type="first" r:id="rId9"/>
      <w:endnotePr>
        <w:numFmt w:val="decimal"/>
      </w:endnotePr>
      <w:pgSz w:w="12240" w:h="15840" w:code="1"/>
      <w:pgMar w:top="450" w:right="576" w:bottom="576" w:left="576" w:header="288"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80F3" w14:textId="77777777" w:rsidR="00832F33" w:rsidRDefault="00832F33" w:rsidP="00AD5F06">
      <w:r>
        <w:separator/>
      </w:r>
    </w:p>
  </w:endnote>
  <w:endnote w:type="continuationSeparator" w:id="0">
    <w:p w14:paraId="470ED380" w14:textId="77777777" w:rsidR="00832F33" w:rsidRDefault="00832F33" w:rsidP="00A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6205" w14:textId="4155C419" w:rsidR="00162AF0" w:rsidRPr="00AD5F06" w:rsidRDefault="00162AF0" w:rsidP="00AD5F06">
    <w:pPr>
      <w:tabs>
        <w:tab w:val="center" w:pos="5400"/>
        <w:tab w:val="right" w:pos="10800"/>
      </w:tabs>
      <w:rPr>
        <w:sz w:val="20"/>
      </w:rPr>
    </w:pPr>
    <w:r w:rsidRPr="00AD5F06">
      <w:rPr>
        <w:sz w:val="20"/>
      </w:rPr>
      <w:tab/>
    </w:r>
    <w:r w:rsidRPr="00AD5F06">
      <w:rPr>
        <w:sz w:val="20"/>
      </w:rPr>
      <w:fldChar w:fldCharType="begin"/>
    </w:r>
    <w:r w:rsidRPr="00AD5F06">
      <w:rPr>
        <w:sz w:val="20"/>
      </w:rPr>
      <w:instrText xml:space="preserve">PAGE </w:instrText>
    </w:r>
    <w:r w:rsidRPr="00AD5F06">
      <w:rPr>
        <w:sz w:val="20"/>
      </w:rPr>
      <w:fldChar w:fldCharType="separate"/>
    </w:r>
    <w:r>
      <w:rPr>
        <w:noProof/>
        <w:sz w:val="20"/>
      </w:rPr>
      <w:t>2</w:t>
    </w:r>
    <w:r w:rsidRPr="00AD5F06">
      <w:rPr>
        <w:sz w:val="20"/>
      </w:rPr>
      <w:fldChar w:fldCharType="end"/>
    </w:r>
    <w:r w:rsidRPr="00AD5F06">
      <w:rPr>
        <w:sz w:val="20"/>
      </w:rPr>
      <w:tab/>
      <w:t>MSD 340 (</w:t>
    </w:r>
    <w:r>
      <w:rPr>
        <w:sz w:val="20"/>
      </w:rPr>
      <w:t>Mar/2021</w:t>
    </w:r>
    <w:r w:rsidRPr="00AD5F06">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162AF0" w:rsidRPr="00AD5F06" w:rsidRDefault="00162AF0" w:rsidP="003130D7">
    <w:pPr>
      <w:tabs>
        <w:tab w:val="center" w:pos="5400"/>
        <w:tab w:val="right" w:pos="10800"/>
      </w:tabs>
      <w:rPr>
        <w:sz w:val="20"/>
      </w:rPr>
    </w:pPr>
  </w:p>
  <w:p w14:paraId="4DCECD2B" w14:textId="6D05A54C" w:rsidR="00162AF0" w:rsidRPr="00AD5F06" w:rsidRDefault="00162AF0" w:rsidP="003130D7">
    <w:pPr>
      <w:tabs>
        <w:tab w:val="center" w:pos="5400"/>
        <w:tab w:val="right" w:pos="10800"/>
      </w:tabs>
      <w:rPr>
        <w:sz w:val="20"/>
      </w:rPr>
    </w:pPr>
    <w:r w:rsidRPr="00AD5F06">
      <w:rPr>
        <w:sz w:val="20"/>
      </w:rPr>
      <w:tab/>
    </w:r>
    <w:r w:rsidRPr="00AD5F06">
      <w:rPr>
        <w:sz w:val="20"/>
      </w:rPr>
      <w:fldChar w:fldCharType="begin"/>
    </w:r>
    <w:r w:rsidRPr="00AD5F06">
      <w:rPr>
        <w:sz w:val="20"/>
      </w:rPr>
      <w:instrText xml:space="preserve">PAGE </w:instrText>
    </w:r>
    <w:r w:rsidRPr="00AD5F06">
      <w:rPr>
        <w:sz w:val="20"/>
      </w:rPr>
      <w:fldChar w:fldCharType="separate"/>
    </w:r>
    <w:r>
      <w:rPr>
        <w:noProof/>
        <w:sz w:val="20"/>
      </w:rPr>
      <w:t>1</w:t>
    </w:r>
    <w:r w:rsidRPr="00AD5F06">
      <w:rPr>
        <w:sz w:val="20"/>
      </w:rPr>
      <w:fldChar w:fldCharType="end"/>
    </w:r>
    <w:r w:rsidRPr="00AD5F06">
      <w:rPr>
        <w:sz w:val="20"/>
      </w:rPr>
      <w:tab/>
      <w:t>MSD 340 (</w:t>
    </w:r>
    <w:r>
      <w:rPr>
        <w:sz w:val="20"/>
      </w:rPr>
      <w:t>Mar/2021</w:t>
    </w:r>
    <w:r w:rsidRPr="00AD5F06">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79E2" w14:textId="77777777" w:rsidR="00832F33" w:rsidRDefault="00832F33" w:rsidP="00AD5F06">
      <w:r>
        <w:separator/>
      </w:r>
    </w:p>
  </w:footnote>
  <w:footnote w:type="continuationSeparator" w:id="0">
    <w:p w14:paraId="11E98314" w14:textId="77777777" w:rsidR="00832F33" w:rsidRDefault="00832F33" w:rsidP="00AD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D1CcjyPkvBBjA+/nphMIAnAtbuAwHnlEcWe0JiifAPkkRUvnRC8laMlVQbRxdWhWFs3uEu/DbXhFEv8WlfqAag==" w:salt="jPy5EqlbISKFR/t/L8ONKw=="/>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06"/>
    <w:rsid w:val="00091367"/>
    <w:rsid w:val="000951F7"/>
    <w:rsid w:val="00097274"/>
    <w:rsid w:val="000C0B68"/>
    <w:rsid w:val="000C7237"/>
    <w:rsid w:val="000F45F4"/>
    <w:rsid w:val="00162AF0"/>
    <w:rsid w:val="001A5E3C"/>
    <w:rsid w:val="00216095"/>
    <w:rsid w:val="00220DF3"/>
    <w:rsid w:val="00223AD1"/>
    <w:rsid w:val="00230D58"/>
    <w:rsid w:val="00231867"/>
    <w:rsid w:val="002457FA"/>
    <w:rsid w:val="002743A1"/>
    <w:rsid w:val="00290958"/>
    <w:rsid w:val="002E048D"/>
    <w:rsid w:val="002F6348"/>
    <w:rsid w:val="003130D7"/>
    <w:rsid w:val="003D3B63"/>
    <w:rsid w:val="00416246"/>
    <w:rsid w:val="00417CCA"/>
    <w:rsid w:val="004416A7"/>
    <w:rsid w:val="0044563C"/>
    <w:rsid w:val="004876A5"/>
    <w:rsid w:val="004F04FB"/>
    <w:rsid w:val="00501EAF"/>
    <w:rsid w:val="005145AF"/>
    <w:rsid w:val="00531870"/>
    <w:rsid w:val="00580334"/>
    <w:rsid w:val="00584E21"/>
    <w:rsid w:val="00592398"/>
    <w:rsid w:val="005C0691"/>
    <w:rsid w:val="006157EE"/>
    <w:rsid w:val="00690677"/>
    <w:rsid w:val="006F57E2"/>
    <w:rsid w:val="00750A83"/>
    <w:rsid w:val="00767181"/>
    <w:rsid w:val="007B13B6"/>
    <w:rsid w:val="007B17D0"/>
    <w:rsid w:val="007F3676"/>
    <w:rsid w:val="00810584"/>
    <w:rsid w:val="00810AA8"/>
    <w:rsid w:val="008226B9"/>
    <w:rsid w:val="00832F33"/>
    <w:rsid w:val="00853B2B"/>
    <w:rsid w:val="008631EB"/>
    <w:rsid w:val="00894A61"/>
    <w:rsid w:val="008B535B"/>
    <w:rsid w:val="008C4571"/>
    <w:rsid w:val="008F0EAC"/>
    <w:rsid w:val="00990B07"/>
    <w:rsid w:val="009C3780"/>
    <w:rsid w:val="009C7F4D"/>
    <w:rsid w:val="009E5961"/>
    <w:rsid w:val="00A44A53"/>
    <w:rsid w:val="00AD11AF"/>
    <w:rsid w:val="00AD5F06"/>
    <w:rsid w:val="00B11E22"/>
    <w:rsid w:val="00B44C6D"/>
    <w:rsid w:val="00B62B39"/>
    <w:rsid w:val="00B932F6"/>
    <w:rsid w:val="00C23284"/>
    <w:rsid w:val="00C8170B"/>
    <w:rsid w:val="00CB2358"/>
    <w:rsid w:val="00CD0E7B"/>
    <w:rsid w:val="00CD23DC"/>
    <w:rsid w:val="00D00A25"/>
    <w:rsid w:val="00D53C07"/>
    <w:rsid w:val="00D605AA"/>
    <w:rsid w:val="00DD10CA"/>
    <w:rsid w:val="00EB13A4"/>
    <w:rsid w:val="00F53FA2"/>
    <w:rsid w:val="00F856B6"/>
    <w:rsid w:val="00FA578F"/>
    <w:rsid w:val="00FB6B3E"/>
    <w:rsid w:val="00FD69AA"/>
    <w:rsid w:val="00FD7D3E"/>
    <w:rsid w:val="3E808B44"/>
    <w:rsid w:val="41591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A2EF"/>
  <w15:chartTrackingRefBased/>
  <w15:docId w15:val="{614F736D-3290-46BB-B104-23C386F6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06"/>
    <w:pPr>
      <w:widowControl w:val="0"/>
    </w:pPr>
    <w:rPr>
      <w:rFonts w:ascii="Times New Roman" w:eastAsia="Times New Roman" w:hAnsi="Times New Roman"/>
      <w:snapToGrid w:val="0"/>
      <w:sz w:val="24"/>
      <w:lang w:eastAsia="en-US"/>
    </w:rPr>
  </w:style>
  <w:style w:type="paragraph" w:styleId="Heading4">
    <w:name w:val="heading 4"/>
    <w:basedOn w:val="Normal"/>
    <w:next w:val="Normal"/>
    <w:link w:val="Heading4Char"/>
    <w:qFormat/>
    <w:rsid w:val="00AD5F06"/>
    <w:pPr>
      <w:keepNext/>
      <w:jc w:val="center"/>
      <w:outlineLvl w:val="3"/>
    </w:pPr>
    <w:rPr>
      <w:b/>
      <w:bCs/>
      <w:sz w:val="28"/>
    </w:rPr>
  </w:style>
  <w:style w:type="paragraph" w:styleId="Heading6">
    <w:name w:val="heading 6"/>
    <w:basedOn w:val="Normal"/>
    <w:next w:val="Normal"/>
    <w:link w:val="Heading6Char"/>
    <w:semiHidden/>
    <w:unhideWhenUsed/>
    <w:qFormat/>
    <w:rsid w:val="00AD5F0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D5F06"/>
    <w:rPr>
      <w:rFonts w:ascii="Times New Roman" w:eastAsia="Times New Roman" w:hAnsi="Times New Roman" w:cs="Times New Roman"/>
      <w:b/>
      <w:bCs/>
      <w:snapToGrid w:val="0"/>
      <w:sz w:val="28"/>
      <w:szCs w:val="20"/>
    </w:rPr>
  </w:style>
  <w:style w:type="character" w:customStyle="1" w:styleId="Heading6Char">
    <w:name w:val="Heading 6 Char"/>
    <w:link w:val="Heading6"/>
    <w:semiHidden/>
    <w:rsid w:val="00AD5F06"/>
    <w:rPr>
      <w:rFonts w:eastAsia="Times New Roman"/>
      <w:b/>
      <w:bCs/>
      <w:snapToGrid w:val="0"/>
    </w:rPr>
  </w:style>
  <w:style w:type="paragraph" w:styleId="Footer">
    <w:name w:val="footer"/>
    <w:basedOn w:val="Normal"/>
    <w:link w:val="FooterChar"/>
    <w:rsid w:val="00AD5F06"/>
    <w:pPr>
      <w:tabs>
        <w:tab w:val="center" w:pos="4320"/>
        <w:tab w:val="right" w:pos="8640"/>
      </w:tabs>
    </w:pPr>
  </w:style>
  <w:style w:type="character" w:customStyle="1" w:styleId="FooterChar">
    <w:name w:val="Footer Char"/>
    <w:link w:val="Footer"/>
    <w:rsid w:val="00AD5F06"/>
    <w:rPr>
      <w:rFonts w:ascii="Times New Roman" w:eastAsia="Times New Roman" w:hAnsi="Times New Roman" w:cs="Times New Roman"/>
      <w:snapToGrid w:val="0"/>
      <w:sz w:val="24"/>
      <w:szCs w:val="20"/>
    </w:rPr>
  </w:style>
  <w:style w:type="paragraph" w:styleId="BalloonText">
    <w:name w:val="Balloon Text"/>
    <w:basedOn w:val="Normal"/>
    <w:link w:val="BalloonTextChar"/>
    <w:rsid w:val="00AD5F06"/>
    <w:rPr>
      <w:rFonts w:ascii="Tahoma" w:hAnsi="Tahoma" w:cs="Tahoma"/>
      <w:sz w:val="16"/>
      <w:szCs w:val="16"/>
    </w:rPr>
  </w:style>
  <w:style w:type="character" w:customStyle="1" w:styleId="BalloonTextChar">
    <w:name w:val="Balloon Text Char"/>
    <w:link w:val="BalloonText"/>
    <w:rsid w:val="00AD5F06"/>
    <w:rPr>
      <w:rFonts w:ascii="Tahoma" w:eastAsia="Times New Roman" w:hAnsi="Tahoma" w:cs="Tahoma"/>
      <w:snapToGrid w:val="0"/>
      <w:sz w:val="16"/>
      <w:szCs w:val="16"/>
    </w:rPr>
  </w:style>
  <w:style w:type="character" w:styleId="Hyperlink">
    <w:name w:val="Hyperlink"/>
    <w:uiPriority w:val="99"/>
    <w:rsid w:val="00AD5F06"/>
    <w:rPr>
      <w:color w:val="0000FF"/>
      <w:u w:val="single"/>
    </w:rPr>
  </w:style>
  <w:style w:type="paragraph" w:styleId="BodyText">
    <w:name w:val="Body Text"/>
    <w:basedOn w:val="Normal"/>
    <w:link w:val="BodyTextChar"/>
    <w:rsid w:val="00AD5F06"/>
    <w:pPr>
      <w:spacing w:after="120"/>
    </w:pPr>
  </w:style>
  <w:style w:type="character" w:customStyle="1" w:styleId="BodyTextChar">
    <w:name w:val="Body Text Char"/>
    <w:link w:val="BodyText"/>
    <w:rsid w:val="00AD5F06"/>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AD5F06"/>
    <w:pPr>
      <w:tabs>
        <w:tab w:val="center" w:pos="4680"/>
        <w:tab w:val="right" w:pos="9360"/>
      </w:tabs>
    </w:pPr>
  </w:style>
  <w:style w:type="character" w:customStyle="1" w:styleId="HeaderChar">
    <w:name w:val="Header Char"/>
    <w:link w:val="Header"/>
    <w:uiPriority w:val="99"/>
    <w:rsid w:val="00AD5F06"/>
    <w:rPr>
      <w:rFonts w:ascii="Times New Roman" w:eastAsia="Times New Roman" w:hAnsi="Times New Roman" w:cs="Times New Roman"/>
      <w:snapToGrid w:val="0"/>
      <w:sz w:val="24"/>
      <w:szCs w:val="20"/>
    </w:rPr>
  </w:style>
  <w:style w:type="character" w:styleId="UnresolvedMention">
    <w:name w:val="Unresolved Mention"/>
    <w:uiPriority w:val="99"/>
    <w:semiHidden/>
    <w:unhideWhenUsed/>
    <w:rsid w:val="00F856B6"/>
    <w:rPr>
      <w:color w:val="808080"/>
      <w:shd w:val="clear" w:color="auto" w:fill="E6E6E6"/>
    </w:rPr>
  </w:style>
  <w:style w:type="paragraph" w:styleId="Revision">
    <w:name w:val="Revision"/>
    <w:hidden/>
    <w:uiPriority w:val="99"/>
    <w:semiHidden/>
    <w:rsid w:val="00F856B6"/>
    <w:rPr>
      <w:rFonts w:ascii="Times New Roman" w:eastAsia="Times New Roman" w:hAnsi="Times New Roman"/>
      <w:snapToGrid w:val="0"/>
      <w:sz w:val="24"/>
      <w:lang w:eastAsia="en-US"/>
    </w:rPr>
  </w:style>
  <w:style w:type="character" w:styleId="FollowedHyperlink">
    <w:name w:val="FollowedHyperlink"/>
    <w:uiPriority w:val="99"/>
    <w:semiHidden/>
    <w:unhideWhenUsed/>
    <w:rsid w:val="00810AA8"/>
    <w:rPr>
      <w:color w:val="954F72"/>
      <w:u w:val="single"/>
    </w:rPr>
  </w:style>
  <w:style w:type="character" w:styleId="CommentReference">
    <w:name w:val="annotation reference"/>
    <w:basedOn w:val="DefaultParagraphFont"/>
    <w:uiPriority w:val="99"/>
    <w:semiHidden/>
    <w:unhideWhenUsed/>
    <w:rsid w:val="005145AF"/>
    <w:rPr>
      <w:sz w:val="16"/>
      <w:szCs w:val="16"/>
    </w:rPr>
  </w:style>
  <w:style w:type="paragraph" w:styleId="CommentText">
    <w:name w:val="annotation text"/>
    <w:basedOn w:val="Normal"/>
    <w:link w:val="CommentTextChar"/>
    <w:uiPriority w:val="99"/>
    <w:semiHidden/>
    <w:unhideWhenUsed/>
    <w:rsid w:val="005145AF"/>
    <w:rPr>
      <w:sz w:val="20"/>
    </w:rPr>
  </w:style>
  <w:style w:type="character" w:customStyle="1" w:styleId="CommentTextChar">
    <w:name w:val="Comment Text Char"/>
    <w:basedOn w:val="DefaultParagraphFont"/>
    <w:link w:val="CommentText"/>
    <w:uiPriority w:val="99"/>
    <w:semiHidden/>
    <w:rsid w:val="005145AF"/>
    <w:rPr>
      <w:rFonts w:ascii="Times New Roman" w:eastAsia="Times New Roman" w:hAnsi="Times New Roman"/>
      <w:snapToGrid w:val="0"/>
      <w:lang w:eastAsia="en-US"/>
    </w:rPr>
  </w:style>
  <w:style w:type="paragraph" w:styleId="CommentSubject">
    <w:name w:val="annotation subject"/>
    <w:basedOn w:val="CommentText"/>
    <w:next w:val="CommentText"/>
    <w:link w:val="CommentSubjectChar"/>
    <w:uiPriority w:val="99"/>
    <w:semiHidden/>
    <w:unhideWhenUsed/>
    <w:rsid w:val="005145AF"/>
    <w:rPr>
      <w:b/>
      <w:bCs/>
    </w:rPr>
  </w:style>
  <w:style w:type="character" w:customStyle="1" w:styleId="CommentSubjectChar">
    <w:name w:val="Comment Subject Char"/>
    <w:basedOn w:val="CommentTextChar"/>
    <w:link w:val="CommentSubject"/>
    <w:uiPriority w:val="99"/>
    <w:semiHidden/>
    <w:rsid w:val="005145AF"/>
    <w:rPr>
      <w:rFonts w:ascii="Times New Roman" w:eastAsia="Times New Roman" w:hAnsi="Times New Roman"/>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a@register-ir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Registries, Inc.</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mmcconne</dc:creator>
  <cp:keywords/>
  <cp:lastModifiedBy>Sandeep Choudhary</cp:lastModifiedBy>
  <cp:revision>2</cp:revision>
  <dcterms:created xsi:type="dcterms:W3CDTF">2025-08-25T11:52:00Z</dcterms:created>
  <dcterms:modified xsi:type="dcterms:W3CDTF">2025-08-25T11:52:00Z</dcterms:modified>
</cp:coreProperties>
</file>